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62" w:rsidRDefault="00832A31" w:rsidP="001427C8">
      <w:pPr>
        <w:jc w:val="center"/>
        <w:rPr>
          <w:rFonts w:eastAsia="Times New Roman"/>
          <w:b/>
          <w:color w:val="003491"/>
          <w:sz w:val="24"/>
          <w:szCs w:val="24"/>
          <w:lang w:val="en-US"/>
        </w:rPr>
      </w:pPr>
      <w:bookmarkStart w:id="0" w:name="_GoBack"/>
      <w:bookmarkEnd w:id="0"/>
      <w:r>
        <w:rPr>
          <w:rFonts w:eastAsia="Times New Roman"/>
          <w:b/>
          <w:color w:val="003491"/>
          <w:sz w:val="24"/>
          <w:szCs w:val="24"/>
          <w:lang w:val="en-US"/>
        </w:rPr>
        <w:t>THHS Site Specific Application (SSA) d</w:t>
      </w:r>
      <w:r w:rsidR="001427C8" w:rsidRPr="001427C8">
        <w:rPr>
          <w:rFonts w:eastAsia="Times New Roman"/>
          <w:b/>
          <w:color w:val="003491"/>
          <w:sz w:val="24"/>
          <w:szCs w:val="24"/>
          <w:lang w:val="en-US"/>
        </w:rPr>
        <w:t>eclaration by the Principal Inv</w:t>
      </w:r>
      <w:r w:rsidR="001427C8">
        <w:rPr>
          <w:rFonts w:eastAsia="Times New Roman"/>
          <w:b/>
          <w:color w:val="003491"/>
          <w:sz w:val="24"/>
          <w:szCs w:val="24"/>
          <w:lang w:val="en-US"/>
        </w:rPr>
        <w:t xml:space="preserve">estigator </w:t>
      </w:r>
      <w:r w:rsidR="001427C8" w:rsidRPr="001427C8">
        <w:rPr>
          <w:rFonts w:eastAsia="Times New Roman"/>
          <w:b/>
          <w:color w:val="003491"/>
          <w:sz w:val="24"/>
          <w:szCs w:val="24"/>
          <w:lang w:val="en-US"/>
        </w:rPr>
        <w:t>at the THHS site(s)</w:t>
      </w:r>
      <w:r>
        <w:rPr>
          <w:rFonts w:eastAsia="Times New Roman"/>
          <w:b/>
          <w:color w:val="003491"/>
          <w:sz w:val="24"/>
          <w:szCs w:val="24"/>
          <w:lang w:val="en-US"/>
        </w:rPr>
        <w:t xml:space="preserve"> for low and negligible risk (LNR) studies </w:t>
      </w:r>
    </w:p>
    <w:p w:rsidR="00D85B7C" w:rsidRDefault="00D85B7C" w:rsidP="00D85B7C">
      <w:pPr>
        <w:rPr>
          <w:rFonts w:eastAsia="Times New Roman"/>
          <w:b/>
          <w:color w:val="003491"/>
          <w:sz w:val="24"/>
          <w:szCs w:val="24"/>
          <w:lang w:val="en-US"/>
        </w:rPr>
      </w:pPr>
    </w:p>
    <w:p w:rsidR="00D21DD1" w:rsidRPr="00391F8F" w:rsidRDefault="003C45A9" w:rsidP="00D21DD1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Ethics Review Manager (ERM)</w:t>
      </w:r>
      <w:r w:rsidR="00D21DD1" w:rsidRPr="00391F8F">
        <w:rPr>
          <w:rFonts w:cs="Arial"/>
          <w:b/>
          <w:sz w:val="24"/>
          <w:szCs w:val="24"/>
        </w:rPr>
        <w:t xml:space="preserve"> Reference number: </w:t>
      </w:r>
      <w:r w:rsidR="00C777D3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Insert]"/>
            </w:textInput>
          </w:ffData>
        </w:fldChar>
      </w:r>
      <w:bookmarkStart w:id="1" w:name="Text1"/>
      <w:r w:rsidR="00C777D3">
        <w:rPr>
          <w:rFonts w:cs="Arial"/>
          <w:b/>
          <w:sz w:val="24"/>
          <w:szCs w:val="24"/>
        </w:rPr>
        <w:instrText xml:space="preserve"> FORMTEXT </w:instrText>
      </w:r>
      <w:r w:rsidR="00C777D3">
        <w:rPr>
          <w:rFonts w:cs="Arial"/>
          <w:b/>
          <w:sz w:val="24"/>
          <w:szCs w:val="24"/>
        </w:rPr>
      </w:r>
      <w:r w:rsidR="00C777D3">
        <w:rPr>
          <w:rFonts w:cs="Arial"/>
          <w:b/>
          <w:sz w:val="24"/>
          <w:szCs w:val="24"/>
        </w:rPr>
        <w:fldChar w:fldCharType="separate"/>
      </w:r>
      <w:r w:rsidR="00C777D3">
        <w:rPr>
          <w:rFonts w:cs="Arial"/>
          <w:b/>
          <w:noProof/>
          <w:sz w:val="24"/>
          <w:szCs w:val="24"/>
        </w:rPr>
        <w:t>[Insert]</w:t>
      </w:r>
      <w:r w:rsidR="00C777D3">
        <w:rPr>
          <w:rFonts w:cs="Arial"/>
          <w:b/>
          <w:sz w:val="24"/>
          <w:szCs w:val="24"/>
        </w:rPr>
        <w:fldChar w:fldCharType="end"/>
      </w:r>
      <w:bookmarkEnd w:id="1"/>
    </w:p>
    <w:p w:rsidR="00D21DD1" w:rsidRPr="00391F8F" w:rsidRDefault="00D21DD1" w:rsidP="00D21DD1">
      <w:pPr>
        <w:spacing w:line="276" w:lineRule="auto"/>
        <w:rPr>
          <w:rFonts w:cs="Arial"/>
          <w:b/>
          <w:sz w:val="24"/>
          <w:szCs w:val="24"/>
        </w:rPr>
      </w:pPr>
      <w:r w:rsidRPr="00391F8F">
        <w:rPr>
          <w:rFonts w:cs="Arial"/>
          <w:b/>
          <w:sz w:val="24"/>
          <w:szCs w:val="24"/>
        </w:rPr>
        <w:t xml:space="preserve">Project Title (in full): </w:t>
      </w:r>
      <w:r w:rsidR="00C777D3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Insert]"/>
            </w:textInput>
          </w:ffData>
        </w:fldChar>
      </w:r>
      <w:r w:rsidR="00C777D3">
        <w:rPr>
          <w:rFonts w:cs="Arial"/>
          <w:b/>
          <w:sz w:val="24"/>
          <w:szCs w:val="24"/>
        </w:rPr>
        <w:instrText xml:space="preserve"> FORMTEXT </w:instrText>
      </w:r>
      <w:r w:rsidR="00C777D3">
        <w:rPr>
          <w:rFonts w:cs="Arial"/>
          <w:b/>
          <w:sz w:val="24"/>
          <w:szCs w:val="24"/>
        </w:rPr>
      </w:r>
      <w:r w:rsidR="00C777D3">
        <w:rPr>
          <w:rFonts w:cs="Arial"/>
          <w:b/>
          <w:sz w:val="24"/>
          <w:szCs w:val="24"/>
        </w:rPr>
        <w:fldChar w:fldCharType="separate"/>
      </w:r>
      <w:r w:rsidR="00C777D3">
        <w:rPr>
          <w:rFonts w:cs="Arial"/>
          <w:b/>
          <w:noProof/>
          <w:sz w:val="24"/>
          <w:szCs w:val="24"/>
        </w:rPr>
        <w:t>[Insert]</w:t>
      </w:r>
      <w:r w:rsidR="00C777D3">
        <w:rPr>
          <w:rFonts w:cs="Arial"/>
          <w:b/>
          <w:sz w:val="24"/>
          <w:szCs w:val="24"/>
        </w:rPr>
        <w:fldChar w:fldCharType="end"/>
      </w:r>
    </w:p>
    <w:p w:rsidR="00D21DD1" w:rsidRDefault="00D21DD1" w:rsidP="00D21DD1">
      <w:pPr>
        <w:rPr>
          <w:rFonts w:cs="Arial"/>
          <w:szCs w:val="20"/>
        </w:rPr>
      </w:pPr>
    </w:p>
    <w:p w:rsidR="00391F8F" w:rsidRDefault="00391F8F" w:rsidP="00D21DD1">
      <w:pPr>
        <w:rPr>
          <w:rFonts w:cs="Arial"/>
          <w:szCs w:val="20"/>
        </w:rPr>
      </w:pPr>
    </w:p>
    <w:p w:rsidR="00D21DD1" w:rsidRPr="00391F8F" w:rsidRDefault="00754514" w:rsidP="00DB732D">
      <w:pPr>
        <w:spacing w:line="276" w:lineRule="auto"/>
        <w:rPr>
          <w:rFonts w:cs="Arial"/>
          <w:b/>
          <w:sz w:val="24"/>
          <w:szCs w:val="24"/>
        </w:rPr>
      </w:pPr>
      <w:r w:rsidRPr="00391F8F">
        <w:rPr>
          <w:rFonts w:cs="Arial"/>
          <w:b/>
          <w:sz w:val="24"/>
          <w:szCs w:val="24"/>
        </w:rPr>
        <w:t>I declare</w:t>
      </w:r>
      <w:r w:rsidR="00EC6271">
        <w:rPr>
          <w:rFonts w:cs="Arial"/>
          <w:b/>
          <w:sz w:val="24"/>
          <w:szCs w:val="24"/>
        </w:rPr>
        <w:t xml:space="preserve"> that</w:t>
      </w:r>
      <w:r w:rsidR="00D21DD1" w:rsidRPr="00391F8F">
        <w:rPr>
          <w:rFonts w:cs="Arial"/>
          <w:b/>
          <w:sz w:val="24"/>
          <w:szCs w:val="24"/>
        </w:rPr>
        <w:t xml:space="preserve">:  </w:t>
      </w:r>
    </w:p>
    <w:p w:rsidR="00391F8F" w:rsidRDefault="00754514" w:rsidP="00C40C66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D21DD1" w:rsidRPr="002E67DD">
        <w:rPr>
          <w:rFonts w:cs="Arial"/>
          <w:szCs w:val="20"/>
        </w:rPr>
        <w:t>he information in the THHS Site Specific Application (SSA) is truthful and accurate to the best</w:t>
      </w:r>
      <w:r w:rsidR="00391F8F">
        <w:rPr>
          <w:rFonts w:cs="Arial"/>
          <w:szCs w:val="20"/>
        </w:rPr>
        <w:t xml:space="preserve"> of my knowledge and belief</w:t>
      </w:r>
    </w:p>
    <w:p w:rsidR="00D21DD1" w:rsidRPr="002E67DD" w:rsidRDefault="00391F8F" w:rsidP="00C40C66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>I will</w:t>
      </w:r>
      <w:r w:rsidR="00D21DD1" w:rsidRPr="002E67DD">
        <w:rPr>
          <w:rFonts w:cs="Arial"/>
          <w:szCs w:val="20"/>
        </w:rPr>
        <w:t xml:space="preserve"> take full responsibility </w:t>
      </w:r>
      <w:r w:rsidR="006C73BB">
        <w:rPr>
          <w:rFonts w:cs="Arial"/>
          <w:szCs w:val="20"/>
        </w:rPr>
        <w:t>for</w:t>
      </w:r>
      <w:r w:rsidR="00D21DD1">
        <w:rPr>
          <w:rFonts w:cs="Arial"/>
          <w:szCs w:val="20"/>
        </w:rPr>
        <w:t xml:space="preserve"> the </w:t>
      </w:r>
      <w:r w:rsidR="006C73BB">
        <w:rPr>
          <w:rFonts w:cs="Arial"/>
          <w:szCs w:val="20"/>
        </w:rPr>
        <w:t xml:space="preserve">conduct of the </w:t>
      </w:r>
      <w:r w:rsidR="00D21DD1">
        <w:rPr>
          <w:rFonts w:cs="Arial"/>
          <w:szCs w:val="20"/>
        </w:rPr>
        <w:t xml:space="preserve">study </w:t>
      </w:r>
      <w:r w:rsidR="00D21DD1" w:rsidRPr="002E67DD">
        <w:rPr>
          <w:rFonts w:cs="Arial"/>
          <w:szCs w:val="20"/>
        </w:rPr>
        <w:t xml:space="preserve">at </w:t>
      </w:r>
      <w:r w:rsidR="00754514">
        <w:rPr>
          <w:rFonts w:cs="Arial"/>
          <w:szCs w:val="20"/>
        </w:rPr>
        <w:t>the THHS site(s)</w:t>
      </w:r>
      <w:r w:rsidR="00D21DD1">
        <w:rPr>
          <w:rFonts w:cs="Arial"/>
          <w:szCs w:val="20"/>
        </w:rPr>
        <w:t xml:space="preserve"> </w:t>
      </w:r>
    </w:p>
    <w:p w:rsidR="00D21DD1" w:rsidRPr="002E67DD" w:rsidRDefault="00754514" w:rsidP="00C40C66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Pr="002E67DD">
        <w:rPr>
          <w:rFonts w:cs="Arial"/>
          <w:szCs w:val="20"/>
        </w:rPr>
        <w:t>research</w:t>
      </w:r>
      <w:r w:rsidR="00D21DD1" w:rsidRPr="002E67DD">
        <w:rPr>
          <w:rFonts w:cs="Arial"/>
          <w:szCs w:val="20"/>
        </w:rPr>
        <w:t xml:space="preserve"> project </w:t>
      </w:r>
      <w:r>
        <w:rPr>
          <w:rFonts w:cs="Arial"/>
          <w:szCs w:val="20"/>
        </w:rPr>
        <w:t xml:space="preserve">will only commence </w:t>
      </w:r>
      <w:r w:rsidR="00D21DD1" w:rsidRPr="002E67DD">
        <w:rPr>
          <w:rFonts w:cs="Arial"/>
          <w:szCs w:val="20"/>
        </w:rPr>
        <w:t>after obtaining authorisation from THHS and approval from the responsible Human R</w:t>
      </w:r>
      <w:r>
        <w:rPr>
          <w:rFonts w:cs="Arial"/>
          <w:szCs w:val="20"/>
        </w:rPr>
        <w:t>esearch Ethics Committee (HREC)</w:t>
      </w:r>
    </w:p>
    <w:p w:rsidR="00D21DD1" w:rsidRDefault="00D21DD1" w:rsidP="006C73BB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 w:rsidRPr="002E67DD">
        <w:rPr>
          <w:rFonts w:cs="Arial"/>
          <w:szCs w:val="20"/>
        </w:rPr>
        <w:t xml:space="preserve">I accept responsibility for the conduct of this research project according to the principles of the NHMRC </w:t>
      </w:r>
      <w:r w:rsidRPr="002E67DD">
        <w:rPr>
          <w:rFonts w:cs="Arial"/>
          <w:b/>
          <w:bCs/>
          <w:i/>
          <w:iCs/>
          <w:szCs w:val="20"/>
        </w:rPr>
        <w:t>National Statement on the Ethical Conduct in Human Research (2018</w:t>
      </w:r>
      <w:r>
        <w:rPr>
          <w:rFonts w:cs="Arial"/>
          <w:b/>
          <w:bCs/>
          <w:i/>
          <w:iCs/>
          <w:szCs w:val="20"/>
        </w:rPr>
        <w:t>)</w:t>
      </w:r>
      <w:r w:rsidRPr="002E67DD">
        <w:rPr>
          <w:rFonts w:cs="Arial"/>
          <w:b/>
          <w:bCs/>
          <w:i/>
          <w:iCs/>
          <w:szCs w:val="20"/>
        </w:rPr>
        <w:t xml:space="preserve"> </w:t>
      </w:r>
      <w:r w:rsidRPr="002E67DD">
        <w:rPr>
          <w:rFonts w:cs="Arial"/>
          <w:szCs w:val="20"/>
        </w:rPr>
        <w:t xml:space="preserve">and the </w:t>
      </w:r>
      <w:r w:rsidRPr="002E67DD">
        <w:rPr>
          <w:rFonts w:cs="Arial"/>
          <w:b/>
          <w:bCs/>
          <w:i/>
          <w:iCs/>
          <w:szCs w:val="20"/>
        </w:rPr>
        <w:t>Australian Code for the Responsible Conduct of Research (2018</w:t>
      </w:r>
      <w:r>
        <w:rPr>
          <w:rFonts w:cs="Arial"/>
          <w:b/>
          <w:bCs/>
          <w:i/>
          <w:iCs/>
          <w:szCs w:val="20"/>
        </w:rPr>
        <w:t>)</w:t>
      </w:r>
      <w:r w:rsidRPr="005E71DF">
        <w:rPr>
          <w:rFonts w:cs="Arial"/>
          <w:bCs/>
          <w:iCs/>
          <w:szCs w:val="20"/>
        </w:rPr>
        <w:t xml:space="preserve"> and </w:t>
      </w:r>
      <w:r w:rsidRPr="002E67DD">
        <w:rPr>
          <w:rFonts w:cs="Arial"/>
          <w:b/>
          <w:bCs/>
          <w:i/>
          <w:iCs/>
          <w:szCs w:val="20"/>
        </w:rPr>
        <w:t>Note for Guidance on Good Clinical Practice (CPMP/ICH/135/95)</w:t>
      </w:r>
      <w:r>
        <w:rPr>
          <w:rFonts w:cs="Arial"/>
          <w:szCs w:val="20"/>
        </w:rPr>
        <w:t xml:space="preserve"> </w:t>
      </w:r>
      <w:r w:rsidRPr="005E71DF">
        <w:rPr>
          <w:rFonts w:cs="Arial"/>
          <w:szCs w:val="20"/>
        </w:rPr>
        <w:t>and all subsequent updates</w:t>
      </w:r>
      <w:r w:rsidR="006C73BB">
        <w:rPr>
          <w:rFonts w:cs="Arial"/>
          <w:szCs w:val="20"/>
        </w:rPr>
        <w:t xml:space="preserve"> and all </w:t>
      </w:r>
      <w:r w:rsidR="006C73BB" w:rsidRPr="006C73BB">
        <w:rPr>
          <w:rFonts w:cs="Arial"/>
          <w:szCs w:val="20"/>
        </w:rPr>
        <w:t>relevant legislation and regulations.</w:t>
      </w:r>
    </w:p>
    <w:p w:rsidR="003D5A03" w:rsidRPr="002E67DD" w:rsidRDefault="003D5A03" w:rsidP="00C40C66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>
        <w:t>I agree to be responsible for training of any staff undertaking protocol related activity</w:t>
      </w:r>
    </w:p>
    <w:p w:rsidR="00D21DD1" w:rsidRPr="002E67DD" w:rsidRDefault="00D30CA5" w:rsidP="00C40C66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="00740D79">
        <w:rPr>
          <w:rFonts w:cs="Arial"/>
          <w:szCs w:val="20"/>
        </w:rPr>
        <w:t xml:space="preserve"> will</w:t>
      </w:r>
      <w:r w:rsidR="00740D79" w:rsidRPr="002E67DD">
        <w:rPr>
          <w:rFonts w:cs="Arial"/>
          <w:szCs w:val="20"/>
        </w:rPr>
        <w:t xml:space="preserve"> </w:t>
      </w:r>
      <w:r w:rsidR="00D21DD1" w:rsidRPr="002E67DD">
        <w:rPr>
          <w:rFonts w:cs="Arial"/>
          <w:szCs w:val="20"/>
        </w:rPr>
        <w:t>conduct this research project in accordance with the protocols and procedures as approved by the HREC and the ethical and research arrangements of the organisation(s) involved.</w:t>
      </w:r>
    </w:p>
    <w:p w:rsidR="00740D79" w:rsidRPr="002E67DD" w:rsidRDefault="00740D79" w:rsidP="00740D79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 w:rsidRPr="002E67DD">
        <w:rPr>
          <w:rFonts w:cs="Arial"/>
          <w:szCs w:val="20"/>
        </w:rPr>
        <w:t>I will adhere to the conditions of approval stipulated by the HREC and THHS RGO and will cooperate with HREC and THHS RGO monitoring requirements.</w:t>
      </w:r>
    </w:p>
    <w:p w:rsidR="00D21DD1" w:rsidRPr="005E71DF" w:rsidRDefault="00740D79" w:rsidP="00C40C66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I</w:t>
      </w:r>
      <w:r w:rsidRPr="005E71DF">
        <w:rPr>
          <w:rFonts w:cs="Arial"/>
          <w:szCs w:val="20"/>
        </w:rPr>
        <w:t xml:space="preserve"> </w:t>
      </w:r>
      <w:r w:rsidR="00D21DD1" w:rsidRPr="005E71DF">
        <w:rPr>
          <w:rFonts w:cs="Arial"/>
          <w:szCs w:val="20"/>
        </w:rPr>
        <w:t xml:space="preserve">agree to comply with the requirements of adverse or unexpected event reporting as stipulated by the HREC, THHS RGO and the NHMRC in accordance with </w:t>
      </w:r>
      <w:r w:rsidR="00D21DD1" w:rsidRPr="005E71DF">
        <w:rPr>
          <w:rFonts w:cs="Arial"/>
          <w:b/>
          <w:i/>
          <w:szCs w:val="20"/>
        </w:rPr>
        <w:t>Safety monitoring and reporting in clinical trials involving therapeutic goods (2016)</w:t>
      </w:r>
      <w:r w:rsidR="00D21DD1">
        <w:rPr>
          <w:rFonts w:cs="Arial"/>
          <w:b/>
          <w:szCs w:val="20"/>
        </w:rPr>
        <w:t xml:space="preserve"> </w:t>
      </w:r>
      <w:r w:rsidR="00D21DD1" w:rsidRPr="005E71DF">
        <w:rPr>
          <w:rFonts w:cs="Arial"/>
          <w:szCs w:val="20"/>
        </w:rPr>
        <w:t>and all subsequent updates</w:t>
      </w:r>
    </w:p>
    <w:p w:rsidR="00D21DD1" w:rsidRPr="005E71DF" w:rsidRDefault="00D21DD1" w:rsidP="00C40C66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 w:rsidRPr="005E71DF">
        <w:rPr>
          <w:rFonts w:cs="Arial"/>
          <w:szCs w:val="20"/>
        </w:rPr>
        <w:t>l will immediately report to the HREC and THHS RGO anything which might warrant review of the ethical approval or THHS authorisation of the research study including</w:t>
      </w:r>
      <w:r>
        <w:rPr>
          <w:rFonts w:cs="Arial"/>
          <w:szCs w:val="20"/>
        </w:rPr>
        <w:t xml:space="preserve"> but not limited to</w:t>
      </w:r>
      <w:r w:rsidRPr="005E71DF">
        <w:rPr>
          <w:rFonts w:cs="Arial"/>
          <w:szCs w:val="20"/>
        </w:rPr>
        <w:t>:</w:t>
      </w:r>
    </w:p>
    <w:p w:rsidR="00D21DD1" w:rsidRPr="005E71DF" w:rsidRDefault="00D21DD1" w:rsidP="00C40C66">
      <w:pPr>
        <w:pStyle w:val="ListParagraph0"/>
        <w:numPr>
          <w:ilvl w:val="1"/>
          <w:numId w:val="13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5E71DF">
        <w:rPr>
          <w:rFonts w:cs="Arial"/>
          <w:szCs w:val="20"/>
        </w:rPr>
        <w:t>erious or unexpected adverse effects on participants;</w:t>
      </w:r>
    </w:p>
    <w:p w:rsidR="00D21DD1" w:rsidRPr="005E71DF" w:rsidRDefault="00D21DD1" w:rsidP="00C40C66">
      <w:pPr>
        <w:pStyle w:val="ListParagraph0"/>
        <w:numPr>
          <w:ilvl w:val="1"/>
          <w:numId w:val="13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5E71DF">
        <w:rPr>
          <w:rFonts w:cs="Arial"/>
          <w:szCs w:val="20"/>
        </w:rPr>
        <w:t>roposed changes in the protocol; and</w:t>
      </w:r>
    </w:p>
    <w:p w:rsidR="00D21DD1" w:rsidRDefault="00D21DD1" w:rsidP="00C40C66">
      <w:pPr>
        <w:pStyle w:val="ListParagraph0"/>
        <w:numPr>
          <w:ilvl w:val="1"/>
          <w:numId w:val="13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>U</w:t>
      </w:r>
      <w:r w:rsidRPr="005E71DF">
        <w:rPr>
          <w:rFonts w:cs="Arial"/>
          <w:szCs w:val="20"/>
        </w:rPr>
        <w:t>nforeseen events that might affect continued ethical acceptability of the project.</w:t>
      </w:r>
    </w:p>
    <w:p w:rsidR="00D21DD1" w:rsidRPr="002E67DD" w:rsidRDefault="00D21DD1" w:rsidP="00C40C66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 w:rsidRPr="002E67DD">
        <w:rPr>
          <w:rFonts w:cs="Arial"/>
          <w:szCs w:val="20"/>
        </w:rPr>
        <w:t xml:space="preserve">I will discontinue the research if the </w:t>
      </w:r>
      <w:r>
        <w:rPr>
          <w:rFonts w:cs="Arial"/>
          <w:szCs w:val="20"/>
        </w:rPr>
        <w:t xml:space="preserve">HREC withdraws ethical approval. </w:t>
      </w:r>
    </w:p>
    <w:p w:rsidR="00D21DD1" w:rsidRPr="005E71DF" w:rsidRDefault="00D21DD1" w:rsidP="00C40C66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 w:rsidRPr="005E71DF">
        <w:rPr>
          <w:rFonts w:cs="Arial"/>
          <w:szCs w:val="20"/>
        </w:rPr>
        <w:t>I will adhere to the conditions of authorisation stipulated by the authorising authority at the site(s) where I am Principal Investigator. I will discontinue the research if the authorising authority withdraws authorisation at the site</w:t>
      </w:r>
      <w:r>
        <w:rPr>
          <w:rFonts w:cs="Arial"/>
          <w:szCs w:val="20"/>
        </w:rPr>
        <w:t>(s)</w:t>
      </w:r>
      <w:r w:rsidRPr="005E71DF">
        <w:rPr>
          <w:rFonts w:cs="Arial"/>
          <w:szCs w:val="20"/>
        </w:rPr>
        <w:t xml:space="preserve"> where I am Principal Investigator.</w:t>
      </w:r>
    </w:p>
    <w:p w:rsidR="00D21DD1" w:rsidRPr="005E71DF" w:rsidRDefault="00D21DD1" w:rsidP="00C40C66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 w:rsidRPr="005E71DF">
        <w:rPr>
          <w:rFonts w:cs="Arial"/>
          <w:szCs w:val="20"/>
        </w:rPr>
        <w:t>I understand and agree that study files and documents and research records and data may be subject to inspection by the HREC,</w:t>
      </w:r>
      <w:r>
        <w:rPr>
          <w:rFonts w:cs="Arial"/>
          <w:szCs w:val="20"/>
        </w:rPr>
        <w:t xml:space="preserve"> the THHS RGO, </w:t>
      </w:r>
      <w:r w:rsidRPr="005E71DF">
        <w:rPr>
          <w:rFonts w:cs="Arial"/>
          <w:szCs w:val="20"/>
        </w:rPr>
        <w:t xml:space="preserve">the sponsor </w:t>
      </w:r>
      <w:r>
        <w:rPr>
          <w:rFonts w:cs="Arial"/>
          <w:szCs w:val="20"/>
        </w:rPr>
        <w:t xml:space="preserve">and </w:t>
      </w:r>
      <w:r w:rsidRPr="005E71DF">
        <w:rPr>
          <w:rFonts w:cs="Arial"/>
          <w:szCs w:val="20"/>
        </w:rPr>
        <w:t>or an independent body for audit and monitoring purposes.</w:t>
      </w:r>
    </w:p>
    <w:p w:rsidR="00D21DD1" w:rsidRPr="005E71DF" w:rsidRDefault="00D21DD1" w:rsidP="00C40C66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 w:rsidRPr="005E71DF">
        <w:rPr>
          <w:rFonts w:cs="Arial"/>
          <w:szCs w:val="20"/>
        </w:rPr>
        <w:t xml:space="preserve">I understand that information relating to this research, and about </w:t>
      </w:r>
      <w:r>
        <w:rPr>
          <w:rFonts w:cs="Arial"/>
          <w:szCs w:val="20"/>
        </w:rPr>
        <w:t xml:space="preserve">us as researchers, will be held by </w:t>
      </w:r>
      <w:r w:rsidRPr="005E71DF">
        <w:rPr>
          <w:rFonts w:cs="Arial"/>
          <w:szCs w:val="20"/>
        </w:rPr>
        <w:t>Queens</w:t>
      </w:r>
      <w:r>
        <w:rPr>
          <w:rFonts w:cs="Arial"/>
          <w:szCs w:val="20"/>
        </w:rPr>
        <w:t>land Health, the reviewing</w:t>
      </w:r>
      <w:r w:rsidRPr="005E71DF">
        <w:rPr>
          <w:rFonts w:cs="Arial"/>
          <w:szCs w:val="20"/>
        </w:rPr>
        <w:t xml:space="preserve"> HREC</w:t>
      </w:r>
      <w:r>
        <w:rPr>
          <w:rFonts w:cs="Arial"/>
          <w:szCs w:val="20"/>
        </w:rPr>
        <w:t xml:space="preserve">, the THHS RGO </w:t>
      </w:r>
      <w:r w:rsidRPr="005E71DF">
        <w:rPr>
          <w:rFonts w:cs="Arial"/>
          <w:szCs w:val="20"/>
        </w:rPr>
        <w:t xml:space="preserve">and on the </w:t>
      </w:r>
      <w:r>
        <w:rPr>
          <w:rFonts w:cs="Arial"/>
          <w:szCs w:val="20"/>
        </w:rPr>
        <w:t>Ethics Review Manager (ERM) platform</w:t>
      </w:r>
    </w:p>
    <w:p w:rsidR="00391F8F" w:rsidRDefault="00D21DD1" w:rsidP="00AB0480">
      <w:pPr>
        <w:pStyle w:val="ListParagraph0"/>
        <w:numPr>
          <w:ilvl w:val="0"/>
          <w:numId w:val="12"/>
        </w:numPr>
        <w:spacing w:before="0" w:after="0" w:line="276" w:lineRule="auto"/>
        <w:contextualSpacing/>
        <w:rPr>
          <w:rFonts w:cs="Arial"/>
          <w:szCs w:val="20"/>
        </w:rPr>
      </w:pPr>
      <w:r w:rsidRPr="00391F8F">
        <w:rPr>
          <w:rFonts w:cs="Arial"/>
          <w:szCs w:val="20"/>
        </w:rPr>
        <w:t>This information will be used for reporting purposes and managed according to the principles established in the Privacy Act 1988 (</w:t>
      </w:r>
      <w:proofErr w:type="spellStart"/>
      <w:r w:rsidRPr="00391F8F">
        <w:rPr>
          <w:rFonts w:cs="Arial"/>
          <w:szCs w:val="20"/>
        </w:rPr>
        <w:t>Cth</w:t>
      </w:r>
      <w:proofErr w:type="spellEnd"/>
      <w:r w:rsidRPr="00391F8F">
        <w:rPr>
          <w:rFonts w:cs="Arial"/>
          <w:szCs w:val="20"/>
        </w:rPr>
        <w:t>) and relevant laws in the States and Territories of Australia.</w:t>
      </w:r>
    </w:p>
    <w:p w:rsidR="006C73BB" w:rsidRDefault="006C73BB">
      <w:pPr>
        <w:rPr>
          <w:rFonts w:cs="Arial"/>
          <w:b/>
          <w:sz w:val="24"/>
          <w:szCs w:val="24"/>
        </w:rPr>
      </w:pPr>
    </w:p>
    <w:p w:rsidR="00E7549B" w:rsidRDefault="00E7549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D21DD1" w:rsidRDefault="00D21DD1" w:rsidP="00391F8F">
      <w:pPr>
        <w:spacing w:line="276" w:lineRule="auto"/>
        <w:contextualSpacing/>
        <w:rPr>
          <w:rFonts w:cs="Arial"/>
          <w:b/>
          <w:sz w:val="24"/>
          <w:szCs w:val="24"/>
        </w:rPr>
      </w:pPr>
      <w:r w:rsidRPr="00391F8F">
        <w:rPr>
          <w:rFonts w:cs="Arial"/>
          <w:b/>
          <w:sz w:val="24"/>
          <w:szCs w:val="24"/>
        </w:rPr>
        <w:lastRenderedPageBreak/>
        <w:t>Signed on behalf of:</w:t>
      </w:r>
    </w:p>
    <w:p w:rsidR="00391F8F" w:rsidRPr="00391F8F" w:rsidRDefault="00391F8F" w:rsidP="00391F8F">
      <w:pPr>
        <w:spacing w:line="276" w:lineRule="auto"/>
        <w:contextualSpacing/>
        <w:rPr>
          <w:rFonts w:cs="Arial"/>
          <w:b/>
          <w:sz w:val="24"/>
          <w:szCs w:val="24"/>
        </w:rPr>
      </w:pPr>
    </w:p>
    <w:tbl>
      <w:tblPr>
        <w:tblStyle w:val="TableGrid"/>
        <w:tblW w:w="11407" w:type="dxa"/>
        <w:tblInd w:w="-85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25"/>
        <w:gridCol w:w="2410"/>
        <w:gridCol w:w="284"/>
        <w:gridCol w:w="2976"/>
        <w:gridCol w:w="167"/>
        <w:gridCol w:w="3013"/>
      </w:tblGrid>
      <w:tr w:rsidR="00111EE8" w:rsidTr="00111EE8">
        <w:trPr>
          <w:trHeight w:val="250"/>
        </w:trPr>
        <w:tc>
          <w:tcPr>
            <w:tcW w:w="2332" w:type="dxa"/>
            <w:tcBorders>
              <w:bottom w:val="nil"/>
            </w:tcBorders>
          </w:tcPr>
          <w:p w:rsidR="00111EE8" w:rsidRPr="006C48C4" w:rsidRDefault="00111EE8" w:rsidP="00D9695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Print n</w:t>
            </w:r>
            <w:r w:rsidRPr="006C48C4">
              <w:rPr>
                <w:rFonts w:cs="Arial"/>
                <w:b/>
                <w:szCs w:val="20"/>
              </w:rPr>
              <w:t>ame</w:t>
            </w:r>
          </w:p>
        </w:tc>
        <w:tc>
          <w:tcPr>
            <w:tcW w:w="225" w:type="dxa"/>
          </w:tcPr>
          <w:p w:rsidR="00111EE8" w:rsidRPr="006C48C4" w:rsidRDefault="00111EE8" w:rsidP="00D9695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111EE8" w:rsidRPr="006C48C4" w:rsidRDefault="00111EE8" w:rsidP="00D9695D">
            <w:pPr>
              <w:jc w:val="center"/>
              <w:rPr>
                <w:rFonts w:cs="Arial"/>
                <w:b/>
                <w:szCs w:val="20"/>
              </w:rPr>
            </w:pPr>
            <w:r w:rsidRPr="006C48C4">
              <w:rPr>
                <w:rFonts w:cs="Arial"/>
                <w:b/>
                <w:szCs w:val="20"/>
              </w:rPr>
              <w:t>Department</w:t>
            </w:r>
            <w:r>
              <w:rPr>
                <w:rFonts w:cs="Arial"/>
                <w:b/>
                <w:szCs w:val="20"/>
              </w:rPr>
              <w:t xml:space="preserve"> and </w:t>
            </w:r>
          </w:p>
          <w:p w:rsidR="00111EE8" w:rsidRPr="006C48C4" w:rsidRDefault="00111EE8" w:rsidP="00D9695D">
            <w:pPr>
              <w:jc w:val="center"/>
              <w:rPr>
                <w:rFonts w:cs="Arial"/>
                <w:b/>
                <w:szCs w:val="20"/>
              </w:rPr>
            </w:pPr>
            <w:r w:rsidRPr="006C48C4">
              <w:rPr>
                <w:rFonts w:cs="Arial"/>
                <w:b/>
                <w:szCs w:val="20"/>
              </w:rPr>
              <w:t>Organisation</w:t>
            </w:r>
          </w:p>
        </w:tc>
        <w:tc>
          <w:tcPr>
            <w:tcW w:w="284" w:type="dxa"/>
          </w:tcPr>
          <w:p w:rsidR="00111EE8" w:rsidRPr="006C48C4" w:rsidRDefault="00111EE8" w:rsidP="00D9695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111EE8" w:rsidRPr="006C48C4" w:rsidRDefault="00111EE8" w:rsidP="00D9695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Role in project </w:t>
            </w:r>
            <w:proofErr w:type="spellStart"/>
            <w:r w:rsidRPr="006C48C4">
              <w:rPr>
                <w:rFonts w:cs="Arial"/>
                <w:b/>
                <w:sz w:val="16"/>
                <w:szCs w:val="16"/>
              </w:rPr>
              <w:t>e.g</w:t>
            </w:r>
            <w:proofErr w:type="spellEnd"/>
            <w:r w:rsidRPr="006C48C4">
              <w:rPr>
                <w:rFonts w:cs="Arial"/>
                <w:b/>
                <w:sz w:val="16"/>
                <w:szCs w:val="16"/>
              </w:rPr>
              <w:t xml:space="preserve"> Study Coordinator; Associate Investigator</w:t>
            </w:r>
            <w:r>
              <w:rPr>
                <w:rFonts w:cs="Arial"/>
                <w:b/>
                <w:szCs w:val="20"/>
              </w:rPr>
              <w:t xml:space="preserve">  </w:t>
            </w:r>
          </w:p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167" w:type="dxa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3013" w:type="dxa"/>
            <w:tcBorders>
              <w:bottom w:val="nil"/>
            </w:tcBorders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  <w:p w:rsidR="00111EE8" w:rsidRPr="006C48C4" w:rsidRDefault="00111EE8" w:rsidP="00111EE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Contact email address</w:t>
            </w:r>
          </w:p>
        </w:tc>
      </w:tr>
      <w:tr w:rsidR="00111EE8" w:rsidTr="00111EE8">
        <w:trPr>
          <w:trHeight w:val="250"/>
        </w:trPr>
        <w:tc>
          <w:tcPr>
            <w:tcW w:w="2332" w:type="dxa"/>
            <w:tcBorders>
              <w:top w:val="nil"/>
              <w:bottom w:val="single" w:sz="4" w:space="0" w:color="auto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225" w:type="dxa"/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167" w:type="dxa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</w:tr>
      <w:tr w:rsidR="00111EE8" w:rsidTr="00111EE8">
        <w:trPr>
          <w:trHeight w:val="25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  <w:p w:rsidR="00111EE8" w:rsidRDefault="00111EE8" w:rsidP="00D9695D">
            <w:pPr>
              <w:rPr>
                <w:rFonts w:cs="Arial"/>
                <w:szCs w:val="20"/>
              </w:rPr>
            </w:pPr>
          </w:p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167" w:type="dxa"/>
            <w:tcBorders>
              <w:bottom w:val="nil"/>
            </w:tcBorders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</w:tr>
      <w:tr w:rsidR="00111EE8" w:rsidTr="00111EE8">
        <w:trPr>
          <w:trHeight w:val="25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  <w:p w:rsidR="00111EE8" w:rsidRDefault="00111EE8" w:rsidP="00D9695D">
            <w:pPr>
              <w:rPr>
                <w:rFonts w:cs="Arial"/>
                <w:szCs w:val="20"/>
              </w:rPr>
            </w:pPr>
          </w:p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</w:tr>
      <w:tr w:rsidR="00111EE8" w:rsidTr="00111EE8">
        <w:trPr>
          <w:trHeight w:val="25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  <w:p w:rsidR="00111EE8" w:rsidRDefault="00111EE8" w:rsidP="00D9695D">
            <w:pPr>
              <w:rPr>
                <w:rFonts w:cs="Arial"/>
                <w:szCs w:val="20"/>
              </w:rPr>
            </w:pPr>
          </w:p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EE8" w:rsidRDefault="00111EE8" w:rsidP="00D9695D">
            <w:pPr>
              <w:rPr>
                <w:rFonts w:cs="Arial"/>
                <w:szCs w:val="20"/>
              </w:rPr>
            </w:pPr>
          </w:p>
        </w:tc>
      </w:tr>
    </w:tbl>
    <w:p w:rsidR="00D21DD1" w:rsidRDefault="00D21DD1" w:rsidP="00D21DD1">
      <w:pPr>
        <w:rPr>
          <w:rFonts w:cs="Arial"/>
          <w:szCs w:val="20"/>
        </w:rPr>
      </w:pPr>
      <w:r>
        <w:rPr>
          <w:rFonts w:cs="Arial"/>
          <w:szCs w:val="20"/>
        </w:rPr>
        <w:t>Add more lines as required</w:t>
      </w:r>
      <w:r w:rsidR="00111EE8">
        <w:rPr>
          <w:rFonts w:cs="Arial"/>
          <w:szCs w:val="20"/>
        </w:rPr>
        <w:t xml:space="preserve"> by ‘hitting’ tab key in last cell</w:t>
      </w:r>
      <w:r>
        <w:rPr>
          <w:rFonts w:cs="Arial"/>
          <w:szCs w:val="20"/>
        </w:rPr>
        <w:t xml:space="preserve"> </w:t>
      </w:r>
    </w:p>
    <w:p w:rsidR="00D21DD1" w:rsidRDefault="00D21DD1" w:rsidP="00D21DD1">
      <w:pPr>
        <w:rPr>
          <w:rFonts w:cs="Arial"/>
          <w:szCs w:val="20"/>
        </w:rPr>
      </w:pPr>
    </w:p>
    <w:p w:rsidR="00754514" w:rsidRDefault="00754514" w:rsidP="00D21DD1">
      <w:pPr>
        <w:rPr>
          <w:rFonts w:cs="Arial"/>
          <w:szCs w:val="20"/>
        </w:rPr>
      </w:pPr>
    </w:p>
    <w:p w:rsidR="00754514" w:rsidRDefault="00754514" w:rsidP="00D21DD1">
      <w:pPr>
        <w:rPr>
          <w:rFonts w:cs="Arial"/>
          <w:szCs w:val="20"/>
        </w:rPr>
      </w:pPr>
    </w:p>
    <w:p w:rsidR="00DB732D" w:rsidRPr="00391F8F" w:rsidRDefault="00DB732D" w:rsidP="00DB732D">
      <w:pPr>
        <w:spacing w:line="276" w:lineRule="auto"/>
        <w:rPr>
          <w:rFonts w:cs="Arial"/>
          <w:b/>
          <w:sz w:val="24"/>
          <w:szCs w:val="24"/>
        </w:rPr>
      </w:pPr>
      <w:r w:rsidRPr="00391F8F">
        <w:rPr>
          <w:rFonts w:cs="Arial"/>
          <w:b/>
          <w:sz w:val="24"/>
          <w:szCs w:val="24"/>
        </w:rPr>
        <w:t>I certify that</w:t>
      </w:r>
      <w:r w:rsidR="00F813E9" w:rsidRPr="00F813E9">
        <w:t xml:space="preserve"> </w:t>
      </w:r>
      <w:r w:rsidR="00F813E9">
        <w:rPr>
          <w:rFonts w:cs="Arial"/>
          <w:b/>
          <w:sz w:val="24"/>
          <w:szCs w:val="24"/>
        </w:rPr>
        <w:t>as the l</w:t>
      </w:r>
      <w:r w:rsidR="00F813E9" w:rsidRPr="00F813E9">
        <w:rPr>
          <w:rFonts w:cs="Arial"/>
          <w:b/>
          <w:sz w:val="24"/>
          <w:szCs w:val="24"/>
        </w:rPr>
        <w:t>ocal THHS Principal Investigator (PI)</w:t>
      </w:r>
      <w:r w:rsidRPr="00391F8F">
        <w:rPr>
          <w:rFonts w:cs="Arial"/>
          <w:b/>
          <w:sz w:val="24"/>
          <w:szCs w:val="24"/>
        </w:rPr>
        <w:t>:</w:t>
      </w:r>
    </w:p>
    <w:p w:rsidR="00DB732D" w:rsidRDefault="00DB732D" w:rsidP="00C40C66">
      <w:pPr>
        <w:pStyle w:val="ListParagraph0"/>
        <w:numPr>
          <w:ilvl w:val="0"/>
          <w:numId w:val="14"/>
        </w:numPr>
        <w:spacing w:line="276" w:lineRule="auto"/>
        <w:rPr>
          <w:rFonts w:cs="Arial"/>
          <w:szCs w:val="20"/>
        </w:rPr>
      </w:pPr>
      <w:r w:rsidRPr="00DB732D">
        <w:rPr>
          <w:rFonts w:cs="Arial"/>
          <w:szCs w:val="20"/>
        </w:rPr>
        <w:t xml:space="preserve">I have discussed this research </w:t>
      </w:r>
      <w:r>
        <w:rPr>
          <w:rFonts w:cs="Arial"/>
          <w:szCs w:val="20"/>
        </w:rPr>
        <w:t>study</w:t>
      </w:r>
      <w:r w:rsidRPr="00DB732D">
        <w:rPr>
          <w:rFonts w:cs="Arial"/>
          <w:szCs w:val="20"/>
        </w:rPr>
        <w:t xml:space="preserve"> with the above people</w:t>
      </w:r>
      <w:r w:rsidR="00174CAE">
        <w:rPr>
          <w:rFonts w:cs="Arial"/>
          <w:szCs w:val="20"/>
        </w:rPr>
        <w:t xml:space="preserve"> and </w:t>
      </w:r>
    </w:p>
    <w:p w:rsidR="005D6B0B" w:rsidRDefault="005D6B0B" w:rsidP="005D6B0B">
      <w:pPr>
        <w:pStyle w:val="ListParagraph0"/>
        <w:numPr>
          <w:ilvl w:val="1"/>
          <w:numId w:val="14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They have read the study protocol and all other relevant associated research documents  </w:t>
      </w:r>
    </w:p>
    <w:p w:rsidR="00DB732D" w:rsidRDefault="00DB732D" w:rsidP="005D6B0B">
      <w:pPr>
        <w:pStyle w:val="ListParagraph0"/>
        <w:numPr>
          <w:ilvl w:val="1"/>
          <w:numId w:val="14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They are aware of their role and responsibilities regarding the research study</w:t>
      </w:r>
    </w:p>
    <w:p w:rsidR="00DB732D" w:rsidRDefault="00DB732D" w:rsidP="005D6B0B">
      <w:pPr>
        <w:pStyle w:val="ListParagraph0"/>
        <w:numPr>
          <w:ilvl w:val="1"/>
          <w:numId w:val="14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They agree to be the above nominated persons on the research study</w:t>
      </w:r>
    </w:p>
    <w:p w:rsidR="00754514" w:rsidRPr="00DB732D" w:rsidRDefault="00DB732D" w:rsidP="005D6B0B">
      <w:pPr>
        <w:pStyle w:val="ListParagraph0"/>
        <w:numPr>
          <w:ilvl w:val="1"/>
          <w:numId w:val="14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They have obtained the relevant Head(s) of Department support to be involved in the research   </w:t>
      </w:r>
      <w:r w:rsidRPr="00DB732D">
        <w:rPr>
          <w:rFonts w:cs="Arial"/>
          <w:szCs w:val="20"/>
        </w:rPr>
        <w:t xml:space="preserve"> </w:t>
      </w:r>
    </w:p>
    <w:p w:rsidR="00DB732D" w:rsidRDefault="00DB732D" w:rsidP="00DB732D">
      <w:pPr>
        <w:spacing w:line="276" w:lineRule="auto"/>
        <w:rPr>
          <w:rFonts w:cs="Arial"/>
          <w:szCs w:val="20"/>
        </w:rPr>
      </w:pPr>
    </w:p>
    <w:p w:rsidR="00D21DD1" w:rsidRDefault="00D21DD1" w:rsidP="00DB732D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Signed by </w:t>
      </w:r>
      <w:r w:rsidRPr="006C48C4">
        <w:rPr>
          <w:rFonts w:cs="Arial"/>
          <w:szCs w:val="20"/>
        </w:rPr>
        <w:t>Principal Investigator responsible for THHS site(s):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938"/>
        <w:gridCol w:w="240"/>
        <w:gridCol w:w="3335"/>
        <w:gridCol w:w="271"/>
        <w:gridCol w:w="2564"/>
      </w:tblGrid>
      <w:tr w:rsidR="00D21DD1" w:rsidTr="00D9695D">
        <w:tc>
          <w:tcPr>
            <w:tcW w:w="3938" w:type="dxa"/>
            <w:tcBorders>
              <w:bottom w:val="single" w:sz="4" w:space="0" w:color="auto"/>
            </w:tcBorders>
          </w:tcPr>
          <w:p w:rsidR="00D21DD1" w:rsidRDefault="00D21DD1" w:rsidP="00D9695D">
            <w:pPr>
              <w:rPr>
                <w:rFonts w:cs="Arial"/>
                <w:szCs w:val="20"/>
              </w:rPr>
            </w:pPr>
          </w:p>
          <w:p w:rsidR="00D21DD1" w:rsidRDefault="00D21DD1" w:rsidP="00D9695D">
            <w:pPr>
              <w:rPr>
                <w:rFonts w:cs="Arial"/>
                <w:szCs w:val="20"/>
              </w:rPr>
            </w:pPr>
          </w:p>
          <w:p w:rsidR="00F813E9" w:rsidRDefault="00F813E9" w:rsidP="00D9695D">
            <w:pPr>
              <w:rPr>
                <w:rFonts w:cs="Arial"/>
                <w:szCs w:val="20"/>
              </w:rPr>
            </w:pPr>
          </w:p>
          <w:p w:rsidR="00D21DD1" w:rsidRDefault="00D21DD1" w:rsidP="00D9695D">
            <w:pPr>
              <w:rPr>
                <w:rFonts w:cs="Arial"/>
                <w:szCs w:val="20"/>
              </w:rPr>
            </w:pPr>
          </w:p>
        </w:tc>
        <w:tc>
          <w:tcPr>
            <w:tcW w:w="240" w:type="dxa"/>
          </w:tcPr>
          <w:p w:rsidR="00D21DD1" w:rsidRDefault="00D21DD1" w:rsidP="00D9695D">
            <w:pPr>
              <w:rPr>
                <w:rFonts w:cs="Arial"/>
                <w:szCs w:val="20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D21DD1" w:rsidRDefault="00D21DD1" w:rsidP="00D9695D">
            <w:pPr>
              <w:rPr>
                <w:rFonts w:cs="Arial"/>
                <w:szCs w:val="20"/>
              </w:rPr>
            </w:pPr>
          </w:p>
        </w:tc>
        <w:tc>
          <w:tcPr>
            <w:tcW w:w="271" w:type="dxa"/>
          </w:tcPr>
          <w:p w:rsidR="00D21DD1" w:rsidRDefault="00D21DD1" w:rsidP="00D9695D">
            <w:pPr>
              <w:rPr>
                <w:rFonts w:cs="Arial"/>
                <w:szCs w:val="20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D21DD1" w:rsidRDefault="00D21DD1" w:rsidP="00D9695D">
            <w:pPr>
              <w:rPr>
                <w:rFonts w:cs="Arial"/>
                <w:szCs w:val="20"/>
              </w:rPr>
            </w:pPr>
          </w:p>
        </w:tc>
      </w:tr>
      <w:tr w:rsidR="00D21DD1" w:rsidTr="00D9695D">
        <w:tc>
          <w:tcPr>
            <w:tcW w:w="3938" w:type="dxa"/>
            <w:tcBorders>
              <w:top w:val="single" w:sz="4" w:space="0" w:color="auto"/>
            </w:tcBorders>
          </w:tcPr>
          <w:p w:rsidR="00D21DD1" w:rsidRPr="006C48C4" w:rsidRDefault="00D21DD1" w:rsidP="00D9695D">
            <w:pPr>
              <w:jc w:val="center"/>
              <w:rPr>
                <w:rFonts w:cs="Arial"/>
                <w:b/>
                <w:szCs w:val="20"/>
              </w:rPr>
            </w:pPr>
            <w:r w:rsidRPr="006C48C4">
              <w:rPr>
                <w:rFonts w:cs="Arial"/>
                <w:b/>
                <w:szCs w:val="20"/>
              </w:rPr>
              <w:t>Print name</w:t>
            </w:r>
          </w:p>
        </w:tc>
        <w:tc>
          <w:tcPr>
            <w:tcW w:w="240" w:type="dxa"/>
          </w:tcPr>
          <w:p w:rsidR="00D21DD1" w:rsidRPr="006C48C4" w:rsidRDefault="00D21DD1" w:rsidP="00D9695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D21DD1" w:rsidRPr="006C48C4" w:rsidRDefault="00D21DD1" w:rsidP="00D9695D">
            <w:pPr>
              <w:jc w:val="center"/>
              <w:rPr>
                <w:rFonts w:cs="Arial"/>
                <w:b/>
                <w:szCs w:val="20"/>
              </w:rPr>
            </w:pPr>
            <w:r w:rsidRPr="006C48C4">
              <w:rPr>
                <w:rFonts w:cs="Arial"/>
                <w:b/>
                <w:szCs w:val="20"/>
              </w:rPr>
              <w:t>Signature</w:t>
            </w:r>
          </w:p>
        </w:tc>
        <w:tc>
          <w:tcPr>
            <w:tcW w:w="271" w:type="dxa"/>
          </w:tcPr>
          <w:p w:rsidR="00D21DD1" w:rsidRPr="006C48C4" w:rsidRDefault="00D21DD1" w:rsidP="00D9695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D21DD1" w:rsidRPr="006C48C4" w:rsidRDefault="00D21DD1" w:rsidP="00D9695D">
            <w:pPr>
              <w:jc w:val="center"/>
              <w:rPr>
                <w:rFonts w:cs="Arial"/>
                <w:b/>
                <w:szCs w:val="20"/>
              </w:rPr>
            </w:pPr>
            <w:r w:rsidRPr="006C48C4">
              <w:rPr>
                <w:rFonts w:cs="Arial"/>
                <w:b/>
                <w:szCs w:val="20"/>
              </w:rPr>
              <w:t>Date</w:t>
            </w:r>
          </w:p>
        </w:tc>
      </w:tr>
    </w:tbl>
    <w:p w:rsidR="00D21DD1" w:rsidRDefault="00D21DD1" w:rsidP="00D21DD1">
      <w:pPr>
        <w:rPr>
          <w:rFonts w:cs="Arial"/>
          <w:szCs w:val="20"/>
        </w:rPr>
      </w:pPr>
    </w:p>
    <w:p w:rsidR="00D21DD1" w:rsidRDefault="00D21DD1" w:rsidP="00D21DD1">
      <w:pPr>
        <w:rPr>
          <w:rFonts w:cs="Arial"/>
          <w:szCs w:val="20"/>
        </w:rPr>
      </w:pPr>
    </w:p>
    <w:p w:rsidR="00391F8F" w:rsidRDefault="00391F8F" w:rsidP="00D21DD1">
      <w:pPr>
        <w:rPr>
          <w:rFonts w:cs="Arial"/>
          <w:b/>
          <w:sz w:val="24"/>
          <w:szCs w:val="24"/>
        </w:rPr>
      </w:pPr>
    </w:p>
    <w:p w:rsidR="00391F8F" w:rsidRDefault="00391F8F" w:rsidP="00D21DD1">
      <w:pPr>
        <w:rPr>
          <w:rFonts w:cs="Arial"/>
          <w:b/>
          <w:sz w:val="24"/>
          <w:szCs w:val="24"/>
        </w:rPr>
      </w:pPr>
    </w:p>
    <w:p w:rsidR="00391F8F" w:rsidRDefault="00391F8F" w:rsidP="00D21DD1">
      <w:pPr>
        <w:rPr>
          <w:rFonts w:cs="Arial"/>
          <w:b/>
          <w:sz w:val="24"/>
          <w:szCs w:val="24"/>
        </w:rPr>
      </w:pPr>
    </w:p>
    <w:p w:rsidR="00D21DD1" w:rsidRPr="00D85B7C" w:rsidRDefault="00D85B7C" w:rsidP="00D21DD1">
      <w:pPr>
        <w:rPr>
          <w:rFonts w:cs="Arial"/>
          <w:b/>
          <w:sz w:val="24"/>
          <w:szCs w:val="24"/>
        </w:rPr>
      </w:pPr>
      <w:r w:rsidRPr="00D85B7C">
        <w:rPr>
          <w:rFonts w:cs="Arial"/>
          <w:b/>
          <w:sz w:val="24"/>
          <w:szCs w:val="24"/>
        </w:rPr>
        <w:t>Guidance notes</w:t>
      </w:r>
    </w:p>
    <w:p w:rsidR="00D85B7C" w:rsidRDefault="00D85B7C" w:rsidP="00D85B7C">
      <w:pPr>
        <w:autoSpaceDE w:val="0"/>
        <w:autoSpaceDN w:val="0"/>
        <w:adjustRightInd w:val="0"/>
        <w:spacing w:line="276" w:lineRule="auto"/>
        <w:contextualSpacing/>
        <w:rPr>
          <w:rFonts w:cs="Arial"/>
          <w:b/>
          <w:sz w:val="22"/>
        </w:rPr>
      </w:pPr>
    </w:p>
    <w:p w:rsidR="00D85B7C" w:rsidRPr="00D85B7C" w:rsidRDefault="00D85B7C" w:rsidP="00D85B7C">
      <w:pPr>
        <w:autoSpaceDE w:val="0"/>
        <w:autoSpaceDN w:val="0"/>
        <w:adjustRightInd w:val="0"/>
        <w:spacing w:line="276" w:lineRule="auto"/>
        <w:contextualSpacing/>
        <w:rPr>
          <w:rFonts w:cs="Arial"/>
          <w:b/>
          <w:sz w:val="22"/>
        </w:rPr>
      </w:pPr>
      <w:r w:rsidRPr="00D85B7C">
        <w:rPr>
          <w:rFonts w:cs="Arial"/>
          <w:b/>
          <w:sz w:val="22"/>
        </w:rPr>
        <w:t xml:space="preserve">Local THHS Principal </w:t>
      </w:r>
      <w:r w:rsidR="00110034" w:rsidRPr="00D85B7C">
        <w:rPr>
          <w:rFonts w:cs="Arial"/>
          <w:b/>
          <w:sz w:val="22"/>
        </w:rPr>
        <w:t>Investigator (</w:t>
      </w:r>
      <w:r>
        <w:rPr>
          <w:rFonts w:cs="Arial"/>
          <w:b/>
          <w:sz w:val="22"/>
        </w:rPr>
        <w:t>PI)</w:t>
      </w:r>
    </w:p>
    <w:p w:rsidR="00D85B7C" w:rsidRPr="00D85B7C" w:rsidRDefault="00D85B7C" w:rsidP="00C40C66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D85B7C">
        <w:rPr>
          <w:rFonts w:cs="Arial"/>
          <w:szCs w:val="20"/>
        </w:rPr>
        <w:t xml:space="preserve">he individual who takes overall responsibility for the research project </w:t>
      </w:r>
      <w:r>
        <w:rPr>
          <w:rFonts w:cs="Arial"/>
          <w:szCs w:val="20"/>
        </w:rPr>
        <w:t>at</w:t>
      </w:r>
      <w:r w:rsidR="00110034">
        <w:rPr>
          <w:rFonts w:cs="Arial"/>
          <w:szCs w:val="20"/>
        </w:rPr>
        <w:t xml:space="preserve"> the THHS</w:t>
      </w:r>
      <w:r>
        <w:rPr>
          <w:rFonts w:cs="Arial"/>
          <w:szCs w:val="20"/>
        </w:rPr>
        <w:t xml:space="preserve"> site</w:t>
      </w:r>
      <w:r w:rsidR="00110034">
        <w:rPr>
          <w:rFonts w:cs="Arial"/>
          <w:szCs w:val="20"/>
        </w:rPr>
        <w:t>(s)</w:t>
      </w:r>
    </w:p>
    <w:p w:rsidR="00D85B7C" w:rsidRPr="00D85B7C" w:rsidRDefault="00D85B7C" w:rsidP="00C40C66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>R</w:t>
      </w:r>
      <w:r w:rsidRPr="00D85B7C">
        <w:rPr>
          <w:rFonts w:cs="Arial"/>
          <w:szCs w:val="20"/>
        </w:rPr>
        <w:t xml:space="preserve">esponsible for ongoing communication with the </w:t>
      </w:r>
      <w:r>
        <w:rPr>
          <w:rFonts w:cs="Arial"/>
          <w:szCs w:val="20"/>
        </w:rPr>
        <w:t>THHS RGO</w:t>
      </w:r>
      <w:r w:rsidRPr="00D85B7C">
        <w:rPr>
          <w:rFonts w:cs="Arial"/>
          <w:szCs w:val="20"/>
        </w:rPr>
        <w:t xml:space="preserve"> </w:t>
      </w:r>
    </w:p>
    <w:p w:rsidR="00D85B7C" w:rsidRDefault="00D85B7C" w:rsidP="00C40C66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 w:rsidRPr="00D85B7C">
        <w:rPr>
          <w:rFonts w:cs="Arial"/>
          <w:szCs w:val="20"/>
        </w:rPr>
        <w:t>May delegate some duties to appropriately qualified and experienced staff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e.g</w:t>
      </w:r>
      <w:proofErr w:type="spellEnd"/>
      <w:r>
        <w:rPr>
          <w:rFonts w:cs="Arial"/>
          <w:szCs w:val="20"/>
        </w:rPr>
        <w:t xml:space="preserve"> study coordinator and or associate investigator</w:t>
      </w:r>
      <w:r w:rsidRPr="00D85B7C">
        <w:rPr>
          <w:rFonts w:cs="Arial"/>
          <w:szCs w:val="20"/>
        </w:rPr>
        <w:t>, but remains responsible</w:t>
      </w:r>
    </w:p>
    <w:p w:rsidR="00C40C66" w:rsidRDefault="00C40C66" w:rsidP="00110034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Must complete and </w:t>
      </w:r>
      <w:r w:rsidR="00110034">
        <w:rPr>
          <w:rFonts w:cs="Arial"/>
          <w:szCs w:val="20"/>
        </w:rPr>
        <w:t>maintain a</w:t>
      </w:r>
      <w:r>
        <w:rPr>
          <w:rFonts w:cs="Arial"/>
          <w:szCs w:val="20"/>
        </w:rPr>
        <w:t xml:space="preserve"> Delegation Log for all </w:t>
      </w:r>
      <w:r w:rsidR="00110034">
        <w:rPr>
          <w:rFonts w:cs="Arial"/>
          <w:szCs w:val="20"/>
        </w:rPr>
        <w:t xml:space="preserve">research </w:t>
      </w:r>
      <w:r w:rsidR="00110034" w:rsidRPr="00110034">
        <w:rPr>
          <w:rFonts w:cs="Arial"/>
          <w:szCs w:val="20"/>
        </w:rPr>
        <w:t>personnel</w:t>
      </w:r>
      <w:r>
        <w:rPr>
          <w:rFonts w:cs="Arial"/>
          <w:szCs w:val="20"/>
        </w:rPr>
        <w:t xml:space="preserve"> involved in the research</w:t>
      </w:r>
    </w:p>
    <w:p w:rsidR="00C40C66" w:rsidRDefault="00C40C66" w:rsidP="00C40C66">
      <w:pPr>
        <w:pStyle w:val="ListParagraph0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Must sign off on all written correspondence to the THHS RGO </w:t>
      </w:r>
    </w:p>
    <w:p w:rsidR="00D85B7C" w:rsidRDefault="00D85B7C" w:rsidP="00D85B7C">
      <w:pPr>
        <w:autoSpaceDE w:val="0"/>
        <w:autoSpaceDN w:val="0"/>
        <w:adjustRightInd w:val="0"/>
        <w:spacing w:line="276" w:lineRule="auto"/>
        <w:contextualSpacing/>
        <w:rPr>
          <w:rFonts w:cs="Arial"/>
          <w:szCs w:val="20"/>
        </w:rPr>
      </w:pPr>
    </w:p>
    <w:p w:rsidR="00D85B7C" w:rsidRPr="00275D23" w:rsidRDefault="00D85B7C" w:rsidP="00D21DD1">
      <w:pPr>
        <w:rPr>
          <w:rFonts w:cs="Arial"/>
          <w:szCs w:val="20"/>
        </w:rPr>
      </w:pPr>
    </w:p>
    <w:sectPr w:rsidR="00D85B7C" w:rsidRPr="00275D23" w:rsidSect="00754514">
      <w:footerReference w:type="default" r:id="rId7"/>
      <w:headerReference w:type="first" r:id="rId8"/>
      <w:footerReference w:type="first" r:id="rId9"/>
      <w:pgSz w:w="11906" w:h="16838" w:code="9"/>
      <w:pgMar w:top="1701" w:right="1134" w:bottom="567" w:left="1134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E3E" w:rsidRDefault="00DB5E3E" w:rsidP="00723663">
      <w:r>
        <w:separator/>
      </w:r>
    </w:p>
  </w:endnote>
  <w:endnote w:type="continuationSeparator" w:id="0">
    <w:p w:rsidR="00DB5E3E" w:rsidRDefault="00DB5E3E" w:rsidP="0072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5"/>
      <w:gridCol w:w="703"/>
    </w:tblGrid>
    <w:tr w:rsidR="00865762" w:rsidRPr="00102351" w:rsidTr="00E7549B">
      <w:tc>
        <w:tcPr>
          <w:tcW w:w="8926" w:type="dxa"/>
          <w:shd w:val="clear" w:color="auto" w:fill="auto"/>
        </w:tcPr>
        <w:p w:rsidR="00E7549B" w:rsidRPr="00E7549B" w:rsidRDefault="00E7549B" w:rsidP="00E7549B">
          <w:pPr>
            <w:rPr>
              <w:rFonts w:eastAsia="Times New Roman"/>
              <w:color w:val="003491"/>
              <w:sz w:val="16"/>
              <w:szCs w:val="16"/>
              <w:lang w:val="en-US"/>
            </w:rPr>
          </w:pPr>
          <w:r w:rsidRPr="00E7549B">
            <w:rPr>
              <w:rFonts w:eastAsia="Times New Roman"/>
              <w:color w:val="003491"/>
              <w:sz w:val="16"/>
              <w:szCs w:val="16"/>
              <w:lang w:val="en-US"/>
            </w:rPr>
            <w:t xml:space="preserve">THHS Site Specific Application Declaration by the Principal </w:t>
          </w:r>
          <w:r>
            <w:rPr>
              <w:rFonts w:eastAsia="Times New Roman"/>
              <w:color w:val="003491"/>
              <w:sz w:val="16"/>
              <w:szCs w:val="16"/>
              <w:lang w:val="en-US"/>
            </w:rPr>
            <w:t>Investigator</w:t>
          </w:r>
          <w:r w:rsidRPr="00E7549B">
            <w:rPr>
              <w:rFonts w:eastAsia="Times New Roman"/>
              <w:color w:val="003491"/>
              <w:sz w:val="16"/>
              <w:szCs w:val="16"/>
              <w:lang w:val="en-US"/>
            </w:rPr>
            <w:t xml:space="preserve"> at the THHS site(s)</w:t>
          </w:r>
          <w:r>
            <w:rPr>
              <w:rFonts w:eastAsia="Times New Roman"/>
              <w:color w:val="003491"/>
              <w:sz w:val="16"/>
              <w:szCs w:val="16"/>
              <w:lang w:val="en-US"/>
            </w:rPr>
            <w:t xml:space="preserve"> V1 dated 10/01/2019</w:t>
          </w:r>
        </w:p>
        <w:p w:rsidR="00865762" w:rsidRPr="00102351" w:rsidRDefault="00865762" w:rsidP="00865762">
          <w:pPr>
            <w:pStyle w:val="Footer"/>
          </w:pPr>
          <w:r w:rsidRPr="00102351">
            <w:t xml:space="preserve">Townsville Hospital </w:t>
          </w:r>
          <w:r w:rsidRPr="00102351">
            <w:rPr>
              <w:color w:val="00A1DE"/>
            </w:rPr>
            <w:t>and Health Service</w:t>
          </w:r>
        </w:p>
      </w:tc>
      <w:tc>
        <w:tcPr>
          <w:tcW w:w="702" w:type="dxa"/>
          <w:shd w:val="clear" w:color="auto" w:fill="auto"/>
        </w:tcPr>
        <w:p w:rsidR="00865762" w:rsidRPr="00102351" w:rsidRDefault="00865762" w:rsidP="00102351">
          <w:pPr>
            <w:pStyle w:val="Footer"/>
            <w:jc w:val="right"/>
          </w:pPr>
          <w:r w:rsidRPr="00102351">
            <w:t xml:space="preserve">Page </w:t>
          </w:r>
          <w:r w:rsidRPr="00102351">
            <w:fldChar w:fldCharType="begin"/>
          </w:r>
          <w:r w:rsidRPr="00102351">
            <w:instrText xml:space="preserve"> PAGE   \* MERGEFORMAT </w:instrText>
          </w:r>
          <w:r w:rsidRPr="00102351">
            <w:fldChar w:fldCharType="separate"/>
          </w:r>
          <w:r w:rsidR="00C777D3">
            <w:rPr>
              <w:noProof/>
            </w:rPr>
            <w:t>2</w:t>
          </w:r>
          <w:r w:rsidRPr="00102351">
            <w:rPr>
              <w:noProof/>
            </w:rPr>
            <w:fldChar w:fldCharType="end"/>
          </w:r>
        </w:p>
      </w:tc>
    </w:tr>
  </w:tbl>
  <w:p w:rsidR="00865762" w:rsidRDefault="00865762" w:rsidP="00865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62" w:rsidRDefault="00865762" w:rsidP="00865762"/>
  <w:p w:rsidR="00865762" w:rsidRDefault="00865762" w:rsidP="00865762"/>
  <w:p w:rsidR="00E7549B" w:rsidRPr="00E7549B" w:rsidRDefault="00E7549B" w:rsidP="00E7549B">
    <w:pPr>
      <w:rPr>
        <w:rFonts w:eastAsia="Times New Roman"/>
        <w:color w:val="003491"/>
        <w:sz w:val="16"/>
        <w:szCs w:val="16"/>
        <w:lang w:val="en-US"/>
      </w:rPr>
    </w:pPr>
    <w:r w:rsidRPr="00E7549B">
      <w:rPr>
        <w:rFonts w:eastAsia="Times New Roman"/>
        <w:color w:val="003491"/>
        <w:sz w:val="16"/>
        <w:szCs w:val="16"/>
        <w:lang w:val="en-US"/>
      </w:rPr>
      <w:t>THHS Site Specific Application Declaration by the Principal Investigator at the THHS site(s)</w:t>
    </w:r>
    <w:r>
      <w:rPr>
        <w:rFonts w:eastAsia="Times New Roman"/>
        <w:color w:val="003491"/>
        <w:sz w:val="16"/>
        <w:szCs w:val="16"/>
        <w:lang w:val="en-US"/>
      </w:rPr>
      <w:t xml:space="preserve"> V1 dated 10/01/2019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865762" w:rsidRPr="00102351" w:rsidTr="00102351">
      <w:tc>
        <w:tcPr>
          <w:tcW w:w="4819" w:type="dxa"/>
          <w:shd w:val="clear" w:color="auto" w:fill="auto"/>
          <w:vAlign w:val="bottom"/>
        </w:tcPr>
        <w:p w:rsidR="00865762" w:rsidRPr="00102351" w:rsidRDefault="00865762" w:rsidP="00865762">
          <w:pPr>
            <w:pStyle w:val="Footer"/>
          </w:pPr>
          <w:r w:rsidRPr="00102351">
            <w:t xml:space="preserve">Townsville Hospital </w:t>
          </w:r>
          <w:r w:rsidRPr="00102351">
            <w:rPr>
              <w:color w:val="00A1DE"/>
            </w:rPr>
            <w:t>and Health Service</w:t>
          </w:r>
        </w:p>
      </w:tc>
      <w:tc>
        <w:tcPr>
          <w:tcW w:w="4819" w:type="dxa"/>
          <w:shd w:val="clear" w:color="auto" w:fill="auto"/>
          <w:vAlign w:val="bottom"/>
        </w:tcPr>
        <w:p w:rsidR="00865762" w:rsidRPr="00102351" w:rsidRDefault="00865762" w:rsidP="00102351">
          <w:pPr>
            <w:pStyle w:val="Footer"/>
            <w:jc w:val="right"/>
          </w:pPr>
        </w:p>
      </w:tc>
    </w:tr>
  </w:tbl>
  <w:p w:rsidR="00F403FC" w:rsidRPr="00865762" w:rsidRDefault="006807A5" w:rsidP="00865762">
    <w:pPr>
      <w:pStyle w:val="Foot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1CE50B6" wp14:editId="02FB10F1">
          <wp:simplePos x="0" y="0"/>
          <wp:positionH relativeFrom="page">
            <wp:posOffset>6588125</wp:posOffset>
          </wp:positionH>
          <wp:positionV relativeFrom="page">
            <wp:posOffset>9603105</wp:posOffset>
          </wp:positionV>
          <wp:extent cx="658495" cy="82423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E3E" w:rsidRDefault="00DB5E3E" w:rsidP="00723663">
      <w:r>
        <w:separator/>
      </w:r>
    </w:p>
  </w:footnote>
  <w:footnote w:type="continuationSeparator" w:id="0">
    <w:p w:rsidR="00DB5E3E" w:rsidRDefault="00DB5E3E" w:rsidP="0072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62" w:rsidRDefault="00865762" w:rsidP="00865762">
    <w:pPr>
      <w:pStyle w:val="Header"/>
    </w:pPr>
  </w:p>
  <w:p w:rsidR="00865762" w:rsidRDefault="00D21DD1" w:rsidP="00865762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A9AB987" wp14:editId="5CCC39B2">
          <wp:simplePos x="0" y="0"/>
          <wp:positionH relativeFrom="page">
            <wp:posOffset>28575</wp:posOffset>
          </wp:positionH>
          <wp:positionV relativeFrom="page">
            <wp:posOffset>-133350</wp:posOffset>
          </wp:positionV>
          <wp:extent cx="7560310" cy="206311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6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D21DD1" w:rsidP="00D21DD1">
    <w:pPr>
      <w:pStyle w:val="Header"/>
      <w:tabs>
        <w:tab w:val="clear" w:pos="4513"/>
        <w:tab w:val="clear" w:pos="9026"/>
        <w:tab w:val="left" w:pos="8130"/>
      </w:tabs>
    </w:pPr>
    <w:r>
      <w:tab/>
    </w: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F403FC" w:rsidRPr="00865762" w:rsidRDefault="00F403FC" w:rsidP="00865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10D7"/>
    <w:multiLevelType w:val="multilevel"/>
    <w:tmpl w:val="2F6CA4A0"/>
    <w:numStyleLink w:val="ListBullet"/>
  </w:abstractNum>
  <w:abstractNum w:abstractNumId="1" w15:restartNumberingAfterBreak="0">
    <w:nsid w:val="0DD726A9"/>
    <w:multiLevelType w:val="multilevel"/>
    <w:tmpl w:val="632E4D1C"/>
    <w:styleLink w:val="ListAppendix"/>
    <w:lvl w:ilvl="0">
      <w:start w:val="1"/>
      <w:numFmt w:val="upperLetter"/>
      <w:pStyle w:val="AppendixH1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D73571"/>
    <w:multiLevelType w:val="hybridMultilevel"/>
    <w:tmpl w:val="EA4623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54C69AA"/>
    <w:multiLevelType w:val="hybridMultilevel"/>
    <w:tmpl w:val="BB8A3C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00A1D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6BF0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00359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00A1DE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6213189"/>
    <w:multiLevelType w:val="hybridMultilevel"/>
    <w:tmpl w:val="30F490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2E"/>
    <w:rsid w:val="000142B2"/>
    <w:rsid w:val="000527BA"/>
    <w:rsid w:val="000D29BE"/>
    <w:rsid w:val="000E093D"/>
    <w:rsid w:val="000E62EF"/>
    <w:rsid w:val="00102351"/>
    <w:rsid w:val="00110034"/>
    <w:rsid w:val="00111EE8"/>
    <w:rsid w:val="001215B8"/>
    <w:rsid w:val="00127C38"/>
    <w:rsid w:val="001364FD"/>
    <w:rsid w:val="00137E83"/>
    <w:rsid w:val="00142153"/>
    <w:rsid w:val="001427C8"/>
    <w:rsid w:val="001715AA"/>
    <w:rsid w:val="00174CAE"/>
    <w:rsid w:val="001E544B"/>
    <w:rsid w:val="001E6C20"/>
    <w:rsid w:val="00233FC9"/>
    <w:rsid w:val="00267EB7"/>
    <w:rsid w:val="002B350C"/>
    <w:rsid w:val="002D5CB3"/>
    <w:rsid w:val="002D74AA"/>
    <w:rsid w:val="003049E6"/>
    <w:rsid w:val="003101C7"/>
    <w:rsid w:val="00316BCD"/>
    <w:rsid w:val="00345686"/>
    <w:rsid w:val="00391F8F"/>
    <w:rsid w:val="003A48BD"/>
    <w:rsid w:val="003C45A9"/>
    <w:rsid w:val="003D5A03"/>
    <w:rsid w:val="003F789E"/>
    <w:rsid w:val="00422648"/>
    <w:rsid w:val="00446BFB"/>
    <w:rsid w:val="00451D5B"/>
    <w:rsid w:val="00480C65"/>
    <w:rsid w:val="0050629E"/>
    <w:rsid w:val="005846C0"/>
    <w:rsid w:val="005A3E84"/>
    <w:rsid w:val="005B54F0"/>
    <w:rsid w:val="005D0167"/>
    <w:rsid w:val="005D13C8"/>
    <w:rsid w:val="005D6B0B"/>
    <w:rsid w:val="005E28C7"/>
    <w:rsid w:val="005E7363"/>
    <w:rsid w:val="0062442E"/>
    <w:rsid w:val="0065010A"/>
    <w:rsid w:val="0066311F"/>
    <w:rsid w:val="006807A5"/>
    <w:rsid w:val="00687C02"/>
    <w:rsid w:val="006A1683"/>
    <w:rsid w:val="006C0E44"/>
    <w:rsid w:val="006C4FCD"/>
    <w:rsid w:val="006C73BB"/>
    <w:rsid w:val="006F2DBF"/>
    <w:rsid w:val="00723663"/>
    <w:rsid w:val="00734F5E"/>
    <w:rsid w:val="00740D79"/>
    <w:rsid w:val="00741209"/>
    <w:rsid w:val="00754514"/>
    <w:rsid w:val="00787153"/>
    <w:rsid w:val="007B215D"/>
    <w:rsid w:val="007B4146"/>
    <w:rsid w:val="007C38B8"/>
    <w:rsid w:val="007E7F55"/>
    <w:rsid w:val="008011C6"/>
    <w:rsid w:val="00810D79"/>
    <w:rsid w:val="00832A31"/>
    <w:rsid w:val="00834296"/>
    <w:rsid w:val="00862690"/>
    <w:rsid w:val="00865762"/>
    <w:rsid w:val="008836DE"/>
    <w:rsid w:val="008D50BA"/>
    <w:rsid w:val="008E2C24"/>
    <w:rsid w:val="008F2F0B"/>
    <w:rsid w:val="00953967"/>
    <w:rsid w:val="0096154E"/>
    <w:rsid w:val="00962672"/>
    <w:rsid w:val="00977A85"/>
    <w:rsid w:val="009F3881"/>
    <w:rsid w:val="009F3EE6"/>
    <w:rsid w:val="00A33F0F"/>
    <w:rsid w:val="00A34437"/>
    <w:rsid w:val="00A55A6B"/>
    <w:rsid w:val="00A90F2C"/>
    <w:rsid w:val="00AC588D"/>
    <w:rsid w:val="00AD4AF0"/>
    <w:rsid w:val="00B025B0"/>
    <w:rsid w:val="00B5088D"/>
    <w:rsid w:val="00B531DD"/>
    <w:rsid w:val="00B730F5"/>
    <w:rsid w:val="00B742E4"/>
    <w:rsid w:val="00BA2A35"/>
    <w:rsid w:val="00BC610A"/>
    <w:rsid w:val="00C40C66"/>
    <w:rsid w:val="00C5799F"/>
    <w:rsid w:val="00C777D3"/>
    <w:rsid w:val="00C822AE"/>
    <w:rsid w:val="00C978A7"/>
    <w:rsid w:val="00CE1CE9"/>
    <w:rsid w:val="00CE4778"/>
    <w:rsid w:val="00D07FBF"/>
    <w:rsid w:val="00D21DD1"/>
    <w:rsid w:val="00D30CA5"/>
    <w:rsid w:val="00D358DE"/>
    <w:rsid w:val="00D35ACC"/>
    <w:rsid w:val="00D519FE"/>
    <w:rsid w:val="00D85B7C"/>
    <w:rsid w:val="00D912D8"/>
    <w:rsid w:val="00D95EE2"/>
    <w:rsid w:val="00DB33F8"/>
    <w:rsid w:val="00DB5E3E"/>
    <w:rsid w:val="00DB600E"/>
    <w:rsid w:val="00DB732D"/>
    <w:rsid w:val="00E7549B"/>
    <w:rsid w:val="00E87A8D"/>
    <w:rsid w:val="00EC6271"/>
    <w:rsid w:val="00EE47F8"/>
    <w:rsid w:val="00F118C3"/>
    <w:rsid w:val="00F403FC"/>
    <w:rsid w:val="00F647CE"/>
    <w:rsid w:val="00F662AF"/>
    <w:rsid w:val="00F76B3C"/>
    <w:rsid w:val="00F813E9"/>
    <w:rsid w:val="00FC0BC3"/>
    <w:rsid w:val="00FD1621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8C5A88-325E-4F72-8F7E-8285B026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967"/>
    <w:rPr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45686"/>
    <w:pPr>
      <w:keepNext/>
      <w:keepLines/>
      <w:spacing w:before="480" w:after="240"/>
      <w:outlineLvl w:val="0"/>
    </w:pPr>
    <w:rPr>
      <w:rFonts w:eastAsia="Times New Roman"/>
      <w:b/>
      <w:color w:val="003491"/>
      <w:sz w:val="52"/>
      <w:szCs w:val="32"/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0142B2"/>
    <w:pPr>
      <w:keepNext/>
      <w:keepLines/>
      <w:spacing w:before="240" w:after="120"/>
      <w:outlineLvl w:val="1"/>
    </w:pPr>
    <w:rPr>
      <w:rFonts w:eastAsia="Times New Roman"/>
      <w:b/>
      <w:color w:val="003491"/>
      <w:sz w:val="40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345686"/>
    <w:pPr>
      <w:keepNext/>
      <w:keepLines/>
      <w:spacing w:before="240" w:after="120"/>
      <w:outlineLvl w:val="2"/>
    </w:pPr>
    <w:rPr>
      <w:rFonts w:eastAsia="Times New Roman"/>
      <w:b/>
      <w:color w:val="00A1DE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E7363"/>
    <w:pPr>
      <w:keepNext/>
      <w:keepLines/>
      <w:spacing w:before="240" w:after="120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BodyText"/>
    <w:link w:val="Heading5Char"/>
    <w:uiPriority w:val="1"/>
    <w:qFormat/>
    <w:rsid w:val="005E7363"/>
    <w:pPr>
      <w:keepNext/>
      <w:keepLines/>
      <w:spacing w:before="240" w:after="120"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numPr>
        <w:numId w:val="5"/>
      </w:numPr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link w:val="Heading1"/>
    <w:uiPriority w:val="1"/>
    <w:rsid w:val="00345686"/>
    <w:rPr>
      <w:rFonts w:ascii="Arial" w:eastAsia="Times New Roman" w:hAnsi="Arial" w:cs="Times New Roman"/>
      <w:b/>
      <w:color w:val="003491"/>
      <w:sz w:val="52"/>
      <w:szCs w:val="32"/>
      <w:lang w:val="en-US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link w:val="Heading2"/>
    <w:uiPriority w:val="1"/>
    <w:rsid w:val="000142B2"/>
    <w:rPr>
      <w:rFonts w:ascii="Arial" w:eastAsia="Times New Roman" w:hAnsi="Arial" w:cs="Times New Roman"/>
      <w:b/>
      <w:color w:val="003491"/>
      <w:sz w:val="4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link w:val="Heading3"/>
    <w:uiPriority w:val="1"/>
    <w:rsid w:val="00345686"/>
    <w:rPr>
      <w:rFonts w:ascii="Arial" w:eastAsia="Times New Roman" w:hAnsi="Arial" w:cs="Times New Roman"/>
      <w:b/>
      <w:color w:val="00A1DE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link w:val="Heading4"/>
    <w:uiPriority w:val="1"/>
    <w:rsid w:val="005E7363"/>
    <w:rPr>
      <w:rFonts w:ascii="Arial" w:eastAsia="Times New Roman" w:hAnsi="Arial" w:cs="Times New Roman"/>
      <w:b/>
      <w:iCs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link w:val="Heading5"/>
    <w:uiPriority w:val="1"/>
    <w:rsid w:val="005E7363"/>
    <w:rPr>
      <w:rFonts w:ascii="Arial" w:eastAsia="Times New Roman" w:hAnsi="Arial" w:cs="Times New Roman"/>
      <w:i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45686"/>
    <w:pPr>
      <w:spacing w:before="120" w:after="120" w:line="252" w:lineRule="auto"/>
    </w:pPr>
    <w:rPr>
      <w:color w:val="000000"/>
    </w:rPr>
  </w:style>
  <w:style w:type="character" w:customStyle="1" w:styleId="BodyTextChar">
    <w:name w:val="Body Text Char"/>
    <w:link w:val="BodyText"/>
    <w:rsid w:val="00345686"/>
    <w:rPr>
      <w:color w:val="000000"/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  <w:tabs>
        <w:tab w:val="clear" w:pos="2550"/>
        <w:tab w:val="num" w:pos="360"/>
      </w:tabs>
      <w:ind w:left="425"/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qFormat/>
    <w:rsid w:val="00C5799F"/>
    <w:pPr>
      <w:spacing w:before="360" w:after="360"/>
    </w:pPr>
    <w:rPr>
      <w:rFonts w:eastAsia="Times New Roman"/>
      <w:b/>
      <w:color w:val="003491"/>
      <w:spacing w:val="-10"/>
      <w:kern w:val="28"/>
      <w:sz w:val="64"/>
      <w:szCs w:val="56"/>
    </w:rPr>
  </w:style>
  <w:style w:type="character" w:customStyle="1" w:styleId="TitleChar">
    <w:name w:val="Title Char"/>
    <w:link w:val="Title"/>
    <w:uiPriority w:val="10"/>
    <w:rsid w:val="00C5799F"/>
    <w:rPr>
      <w:rFonts w:ascii="Arial" w:eastAsia="Times New Roman" w:hAnsi="Arial" w:cs="Times New Roman"/>
      <w:b/>
      <w:color w:val="003491"/>
      <w:spacing w:val="-10"/>
      <w:kern w:val="28"/>
      <w:sz w:val="64"/>
      <w:szCs w:val="5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C5799F"/>
    <w:pPr>
      <w:numPr>
        <w:ilvl w:val="1"/>
      </w:numPr>
      <w:spacing w:before="360" w:after="360"/>
    </w:pPr>
    <w:rPr>
      <w:rFonts w:eastAsia="Times New Roman"/>
      <w:color w:val="00A1DE"/>
      <w:spacing w:val="15"/>
      <w:sz w:val="40"/>
    </w:rPr>
  </w:style>
  <w:style w:type="character" w:customStyle="1" w:styleId="SubtitleChar">
    <w:name w:val="Subtitle Char"/>
    <w:link w:val="Subtitle"/>
    <w:uiPriority w:val="11"/>
    <w:rsid w:val="00C5799F"/>
    <w:rPr>
      <w:rFonts w:eastAsia="Times New Roman"/>
      <w:color w:val="00A1DE"/>
      <w:spacing w:val="15"/>
      <w:sz w:val="40"/>
    </w:rPr>
  </w:style>
  <w:style w:type="paragraph" w:styleId="TOCHeading">
    <w:name w:val="TOC Heading"/>
    <w:basedOn w:val="Heading1"/>
    <w:next w:val="Normal"/>
    <w:uiPriority w:val="39"/>
    <w:qFormat/>
    <w:rsid w:val="00B742E4"/>
    <w:pPr>
      <w:outlineLvl w:val="9"/>
    </w:pPr>
  </w:style>
  <w:style w:type="paragraph" w:styleId="TOC4">
    <w:name w:val="toc 4"/>
    <w:basedOn w:val="TOC1"/>
    <w:next w:val="Normal"/>
    <w:autoRedefine/>
    <w:uiPriority w:val="39"/>
    <w:rsid w:val="00B742E4"/>
    <w:pPr>
      <w:tabs>
        <w:tab w:val="left" w:pos="851"/>
      </w:tabs>
      <w:spacing w:after="100"/>
    </w:pPr>
  </w:style>
  <w:style w:type="paragraph" w:styleId="TOC5">
    <w:name w:val="toc 5"/>
    <w:basedOn w:val="TOC2"/>
    <w:next w:val="Normal"/>
    <w:autoRedefine/>
    <w:uiPriority w:val="39"/>
    <w:rsid w:val="00B742E4"/>
    <w:pPr>
      <w:tabs>
        <w:tab w:val="left" w:pos="851"/>
      </w:tabs>
      <w:spacing w:after="100"/>
    </w:pPr>
  </w:style>
  <w:style w:type="paragraph" w:styleId="TOC1">
    <w:name w:val="toc 1"/>
    <w:basedOn w:val="Normal"/>
    <w:next w:val="Normal"/>
    <w:autoRedefine/>
    <w:uiPriority w:val="39"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autoRedefine/>
    <w:uiPriority w:val="39"/>
    <w:rsid w:val="00FC0BC3"/>
    <w:pPr>
      <w:tabs>
        <w:tab w:val="left" w:pos="851"/>
      </w:tabs>
      <w:spacing w:after="100"/>
    </w:pPr>
  </w:style>
  <w:style w:type="paragraph" w:styleId="Quote">
    <w:name w:val="Quote"/>
    <w:basedOn w:val="BodyText"/>
    <w:next w:val="Normal"/>
    <w:link w:val="QuoteChar"/>
    <w:uiPriority w:val="8"/>
    <w:qFormat/>
    <w:rsid w:val="00A34437"/>
    <w:pPr>
      <w:spacing w:before="240" w:after="240"/>
      <w:ind w:left="567" w:right="567"/>
    </w:pPr>
    <w:rPr>
      <w:i/>
      <w:iCs/>
      <w:color w:val="003591"/>
    </w:rPr>
  </w:style>
  <w:style w:type="paragraph" w:styleId="TOC2">
    <w:name w:val="toc 2"/>
    <w:basedOn w:val="Normal"/>
    <w:next w:val="Normal"/>
    <w:autoRedefine/>
    <w:uiPriority w:val="39"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link w:val="Quote"/>
    <w:uiPriority w:val="8"/>
    <w:rsid w:val="00A34437"/>
    <w:rPr>
      <w:i/>
      <w:iCs/>
      <w:color w:val="003591"/>
    </w:rPr>
  </w:style>
  <w:style w:type="paragraph" w:styleId="Footer">
    <w:name w:val="footer"/>
    <w:basedOn w:val="Normal"/>
    <w:link w:val="FooterChar"/>
    <w:uiPriority w:val="99"/>
    <w:rsid w:val="00CE4778"/>
    <w:pPr>
      <w:tabs>
        <w:tab w:val="center" w:pos="4513"/>
        <w:tab w:val="right" w:pos="9026"/>
      </w:tabs>
    </w:pPr>
    <w:rPr>
      <w:b/>
      <w:color w:val="003591"/>
      <w:sz w:val="16"/>
    </w:rPr>
  </w:style>
  <w:style w:type="character" w:customStyle="1" w:styleId="FooterChar">
    <w:name w:val="Footer Char"/>
    <w:link w:val="Footer"/>
    <w:uiPriority w:val="99"/>
    <w:rsid w:val="00CE4778"/>
    <w:rPr>
      <w:b/>
      <w:color w:val="003591"/>
      <w:sz w:val="16"/>
    </w:rPr>
  </w:style>
  <w:style w:type="paragraph" w:styleId="Header">
    <w:name w:val="header"/>
    <w:basedOn w:val="Normal"/>
    <w:link w:val="HeaderChar"/>
    <w:uiPriority w:val="99"/>
    <w:rsid w:val="00A34437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link w:val="Header"/>
    <w:uiPriority w:val="99"/>
    <w:rsid w:val="00A34437"/>
    <w:rPr>
      <w:sz w:val="18"/>
    </w:rPr>
  </w:style>
  <w:style w:type="table" w:styleId="TableGrid">
    <w:name w:val="Table Grid"/>
    <w:aliases w:val="Table No Border"/>
    <w:basedOn w:val="TableNormal"/>
    <w:uiPriority w:val="59"/>
    <w:rsid w:val="00A34437"/>
    <w:tblPr>
      <w:tblCellMar>
        <w:left w:w="0" w:type="dxa"/>
        <w:right w:w="0" w:type="dxa"/>
      </w:tblCellMar>
    </w:tblPr>
  </w:style>
  <w:style w:type="table" w:customStyle="1" w:styleId="OceanTable">
    <w:name w:val="Ocean Table"/>
    <w:basedOn w:val="TableNormal"/>
    <w:uiPriority w:val="99"/>
    <w:rsid w:val="000E093D"/>
    <w:tblPr>
      <w:tblStyleRowBandSize w:val="1"/>
      <w:tblStyleColBandSize w:val="1"/>
      <w:tblBorders>
        <w:top w:val="single" w:sz="4" w:space="0" w:color="001A48"/>
        <w:left w:val="single" w:sz="4" w:space="0" w:color="001A48"/>
        <w:bottom w:val="single" w:sz="4" w:space="0" w:color="001A48"/>
        <w:right w:val="single" w:sz="4" w:space="0" w:color="001A48"/>
        <w:insideH w:val="single" w:sz="4" w:space="0" w:color="001A48"/>
        <w:insideV w:val="single" w:sz="4" w:space="0" w:color="001A48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003591"/>
      </w:tcPr>
    </w:tblStylePr>
    <w:tblStylePr w:type="lastRow">
      <w:tblPr/>
      <w:tcPr>
        <w:shd w:val="clear" w:color="auto" w:fill="F2F2F2"/>
      </w:tcPr>
    </w:tblStylePr>
    <w:tblStylePr w:type="firstCol">
      <w:tblPr/>
      <w:tcPr>
        <w:shd w:val="clear" w:color="auto" w:fill="003591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ReefTable">
    <w:name w:val="Reef Table"/>
    <w:basedOn w:val="TableNormal"/>
    <w:uiPriority w:val="99"/>
    <w:rsid w:val="000E093D"/>
    <w:tblPr>
      <w:tblStyleRowBandSize w:val="1"/>
      <w:tblStyleColBandSize w:val="1"/>
      <w:tblBorders>
        <w:top w:val="single" w:sz="4" w:space="0" w:color="00506F"/>
        <w:left w:val="single" w:sz="4" w:space="0" w:color="00506F"/>
        <w:bottom w:val="single" w:sz="4" w:space="0" w:color="00506F"/>
        <w:right w:val="single" w:sz="4" w:space="0" w:color="00506F"/>
        <w:insideH w:val="single" w:sz="4" w:space="0" w:color="00506F"/>
        <w:insideV w:val="single" w:sz="4" w:space="0" w:color="00506F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00A1DE"/>
      </w:tcPr>
    </w:tblStylePr>
    <w:tblStylePr w:type="lastRow">
      <w:tblPr/>
      <w:tcPr>
        <w:shd w:val="clear" w:color="auto" w:fill="F2F2F2"/>
      </w:tcPr>
    </w:tblStylePr>
    <w:tblStylePr w:type="firstCol">
      <w:rPr>
        <w:color w:val="FFFFFF"/>
      </w:rPr>
      <w:tblPr/>
      <w:tcPr>
        <w:shd w:val="clear" w:color="auto" w:fill="00A1DE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PalmTable">
    <w:name w:val="Palm Table"/>
    <w:basedOn w:val="TableNormal"/>
    <w:uiPriority w:val="99"/>
    <w:rsid w:val="003F789E"/>
    <w:tblPr>
      <w:tblStyleRowBandSize w:val="1"/>
      <w:tblStyleColBandSize w:val="1"/>
      <w:tblBorders>
        <w:top w:val="single" w:sz="4" w:space="0" w:color="5A5F00"/>
        <w:left w:val="single" w:sz="4" w:space="0" w:color="5A5F00"/>
        <w:bottom w:val="single" w:sz="4" w:space="0" w:color="5A5F00"/>
        <w:right w:val="single" w:sz="4" w:space="0" w:color="5A5F00"/>
        <w:insideH w:val="single" w:sz="4" w:space="0" w:color="5A5F00"/>
        <w:insideV w:val="single" w:sz="4" w:space="0" w:color="5A5F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6BF00"/>
      </w:tcPr>
    </w:tblStylePr>
    <w:tblStylePr w:type="lastRow">
      <w:tblPr/>
      <w:tcPr>
        <w:shd w:val="clear" w:color="auto" w:fill="F2F2F2"/>
      </w:tcPr>
    </w:tblStylePr>
    <w:tblStylePr w:type="firstCol">
      <w:tblPr/>
      <w:tcPr>
        <w:shd w:val="clear" w:color="auto" w:fill="B6BF00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PineTable">
    <w:name w:val="Pine Table"/>
    <w:basedOn w:val="TableNormal"/>
    <w:uiPriority w:val="99"/>
    <w:rsid w:val="003F789E"/>
    <w:tblPr>
      <w:tblStyleRowBandSize w:val="1"/>
      <w:tblStyleColBandSize w:val="1"/>
      <w:tblBorders>
        <w:top w:val="single" w:sz="4" w:space="0" w:color="003D26"/>
        <w:left w:val="single" w:sz="4" w:space="0" w:color="003D26"/>
        <w:bottom w:val="single" w:sz="4" w:space="0" w:color="003D26"/>
        <w:right w:val="single" w:sz="4" w:space="0" w:color="003D26"/>
        <w:insideH w:val="single" w:sz="4" w:space="0" w:color="003D26"/>
        <w:insideV w:val="single" w:sz="4" w:space="0" w:color="003D26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007A4D"/>
      </w:tcPr>
    </w:tblStylePr>
    <w:tblStylePr w:type="lastRow">
      <w:tblPr/>
      <w:tcPr>
        <w:shd w:val="clear" w:color="auto" w:fill="F2F2F2"/>
      </w:tcPr>
    </w:tblStylePr>
    <w:tblStylePr w:type="firstCol">
      <w:rPr>
        <w:color w:val="FFFFFF"/>
      </w:rPr>
      <w:tblPr/>
      <w:tcPr>
        <w:shd w:val="clear" w:color="auto" w:fill="007A4D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SunTable">
    <w:name w:val="Sun Table"/>
    <w:basedOn w:val="TableNormal"/>
    <w:uiPriority w:val="99"/>
    <w:rsid w:val="003F789E"/>
    <w:tblPr>
      <w:tblStyleRowBandSize w:val="1"/>
      <w:tblStyleColBandSize w:val="1"/>
      <w:tblBorders>
        <w:top w:val="single" w:sz="4" w:space="0" w:color="755B00"/>
        <w:left w:val="single" w:sz="4" w:space="0" w:color="755B00"/>
        <w:bottom w:val="single" w:sz="4" w:space="0" w:color="755B00"/>
        <w:right w:val="single" w:sz="4" w:space="0" w:color="755B00"/>
        <w:insideH w:val="single" w:sz="4" w:space="0" w:color="755B00"/>
        <w:insideV w:val="single" w:sz="4" w:space="0" w:color="755B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EBB700"/>
      </w:tcPr>
    </w:tblStylePr>
    <w:tblStylePr w:type="lastRow">
      <w:tblPr/>
      <w:tcPr>
        <w:shd w:val="clear" w:color="auto" w:fill="F2F2F2"/>
      </w:tcPr>
    </w:tblStylePr>
    <w:tblStylePr w:type="firstCol">
      <w:tblPr/>
      <w:tcPr>
        <w:shd w:val="clear" w:color="auto" w:fill="EBB700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EarthTable">
    <w:name w:val="Earth Table"/>
    <w:basedOn w:val="TableNormal"/>
    <w:uiPriority w:val="99"/>
    <w:rsid w:val="003F789E"/>
    <w:tblPr>
      <w:tblStyleRowBandSize w:val="1"/>
      <w:tblStyleColBandSize w:val="1"/>
      <w:tblBorders>
        <w:top w:val="single" w:sz="4" w:space="0" w:color="622500"/>
        <w:left w:val="single" w:sz="4" w:space="0" w:color="622500"/>
        <w:bottom w:val="single" w:sz="4" w:space="0" w:color="622500"/>
        <w:right w:val="single" w:sz="4" w:space="0" w:color="622500"/>
        <w:insideH w:val="single" w:sz="4" w:space="0" w:color="622500"/>
        <w:insideV w:val="single" w:sz="4" w:space="0" w:color="622500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C54C00"/>
      </w:tcPr>
    </w:tblStylePr>
    <w:tblStylePr w:type="lastRow">
      <w:tblPr/>
      <w:tcPr>
        <w:shd w:val="clear" w:color="auto" w:fill="F2F2F2"/>
      </w:tcPr>
    </w:tblStylePr>
    <w:tblStylePr w:type="firstCol">
      <w:rPr>
        <w:color w:val="FFFFFF"/>
      </w:rPr>
      <w:tblPr/>
      <w:tcPr>
        <w:shd w:val="clear" w:color="auto" w:fill="C54C00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rsid w:val="00F403FC"/>
    <w:pPr>
      <w:framePr w:hSpace="181" w:wrap="around" w:hAnchor="text" w:x="-566" w:yAlign="bottom"/>
      <w:spacing w:before="240" w:line="264" w:lineRule="auto"/>
      <w:suppressOverlap/>
    </w:pPr>
    <w:rPr>
      <w:b/>
      <w:color w:val="003591"/>
      <w:sz w:val="32"/>
    </w:rPr>
  </w:style>
  <w:style w:type="paragraph" w:customStyle="1" w:styleId="AppendixH1">
    <w:name w:val="Appendix H1"/>
    <w:basedOn w:val="Heading1"/>
    <w:next w:val="BodyText"/>
    <w:uiPriority w:val="14"/>
    <w:semiHidden/>
    <w:qFormat/>
    <w:rsid w:val="00862690"/>
    <w:pPr>
      <w:pageBreakBefore/>
      <w:numPr>
        <w:numId w:val="9"/>
      </w:numPr>
    </w:pPr>
  </w:style>
  <w:style w:type="paragraph" w:customStyle="1" w:styleId="AppendixH2">
    <w:name w:val="Appendix H2"/>
    <w:basedOn w:val="Heading2"/>
    <w:next w:val="BodyText"/>
    <w:uiPriority w:val="14"/>
    <w:semiHidden/>
    <w:qFormat/>
    <w:rsid w:val="00E87A8D"/>
    <w:pPr>
      <w:numPr>
        <w:ilvl w:val="1"/>
        <w:numId w:val="9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E87A8D"/>
    <w:pPr>
      <w:numPr>
        <w:ilvl w:val="2"/>
        <w:numId w:val="9"/>
      </w:numPr>
    </w:pPr>
  </w:style>
  <w:style w:type="numbering" w:customStyle="1" w:styleId="ListAppendix">
    <w:name w:val="List_Appendix"/>
    <w:uiPriority w:val="99"/>
    <w:rsid w:val="00E87A8D"/>
    <w:pPr>
      <w:numPr>
        <w:numId w:val="9"/>
      </w:numPr>
    </w:pPr>
  </w:style>
  <w:style w:type="paragraph" w:styleId="TOC8">
    <w:name w:val="toc 8"/>
    <w:basedOn w:val="TOC2"/>
    <w:next w:val="Normal"/>
    <w:autoRedefine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uiPriority w:val="99"/>
    <w:rsid w:val="00B742E4"/>
    <w:rPr>
      <w:color w:val="234089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paragraph" w:customStyle="1" w:styleId="IntroParagraph">
    <w:name w:val="Intro Paragraph"/>
    <w:basedOn w:val="Normal"/>
    <w:next w:val="BodyText"/>
    <w:qFormat/>
    <w:rsid w:val="00345686"/>
    <w:pPr>
      <w:spacing w:before="240" w:after="240" w:line="288" w:lineRule="auto"/>
    </w:pPr>
    <w:rPr>
      <w:b/>
      <w:color w:val="00A1DE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4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5B7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0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D7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D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D7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EXE\TRESA\RGO\SSA%20letters\2019\9_SSA%20declaration%20THHS%20P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9_SSA declaration THHS PI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single column template | Townsville HHS | Design suite</vt:lpstr>
    </vt:vector>
  </TitlesOfParts>
  <Company>Queensland Health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single column template | Townsville HHS | Design suite</dc:title>
  <dc:subject>Single column word template</dc:subject>
  <dc:creator>Sue Jenkins-Marsh</dc:creator>
  <cp:keywords>townsville,design suite,townsville,design suite,word document template,single column template,</cp:keywords>
  <cp:lastModifiedBy>Sue Jenkins-Marsh</cp:lastModifiedBy>
  <cp:revision>2</cp:revision>
  <cp:lastPrinted>2018-01-31T06:39:00Z</cp:lastPrinted>
  <dcterms:created xsi:type="dcterms:W3CDTF">2019-05-14T23:23:00Z</dcterms:created>
  <dcterms:modified xsi:type="dcterms:W3CDTF">2019-05-14T23:23:00Z</dcterms:modified>
</cp:coreProperties>
</file>